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03C14F2E" w14:textId="629B7F8F" w:rsidR="000A73BE" w:rsidRDefault="00CF46CF" w:rsidP="00EF4A76">
      <w:pPr>
        <w:spacing w:after="200" w:line="276" w:lineRule="auto"/>
        <w:rPr>
          <w:b/>
          <w:bCs/>
        </w:rPr>
      </w:pPr>
      <w:r>
        <w:rPr>
          <w:noProof/>
        </w:rPr>
        <w:drawing>
          <wp:anchor distT="0" distB="0" distL="114300" distR="114300" simplePos="0" relativeHeight="251706378" behindDoc="0" locked="0" layoutInCell="1" allowOverlap="1" wp14:anchorId="7808BC96" wp14:editId="4518D182">
            <wp:simplePos x="0" y="0"/>
            <wp:positionH relativeFrom="column">
              <wp:posOffset>4726545</wp:posOffset>
            </wp:positionH>
            <wp:positionV relativeFrom="page">
              <wp:posOffset>607102</wp:posOffset>
            </wp:positionV>
            <wp:extent cx="1498600" cy="784225"/>
            <wp:effectExtent l="0" t="0" r="0" b="3175"/>
            <wp:wrapThrough wrapText="bothSides">
              <wp:wrapPolygon edited="0">
                <wp:start x="0" y="0"/>
                <wp:lineTo x="0" y="20638"/>
                <wp:lineTo x="183" y="21338"/>
                <wp:lineTo x="6956" y="21338"/>
                <wp:lineTo x="7322" y="21338"/>
                <wp:lineTo x="6590" y="19239"/>
                <wp:lineTo x="5492" y="16790"/>
                <wp:lineTo x="21417" y="13992"/>
                <wp:lineTo x="21417" y="7696"/>
                <wp:lineTo x="15193" y="5597"/>
                <wp:lineTo x="14461" y="1399"/>
                <wp:lineTo x="14095" y="0"/>
                <wp:lineTo x="0" y="0"/>
              </wp:wrapPolygon>
            </wp:wrapThrough>
            <wp:docPr id="1437637318" name="Picture 25" descr="National Bowel Cancer Audit | ACPG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Bowel Cancer Audit | ACPGB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8600"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3BE">
        <w:rPr>
          <w:b/>
          <w:bCs/>
        </w:rPr>
        <w:t xml:space="preserve"> </w:t>
      </w:r>
      <w:r w:rsidR="004C2A6E">
        <w:fldChar w:fldCharType="begin"/>
      </w:r>
      <w:r w:rsidR="004C2A6E">
        <w:instrText xml:space="preserve"> INCLUDEPICTURE "https://external-content.duckduckgo.com/iu/?u=https%3A%2F%2Farcengland.org.uk%2Fwp-content%2Fuploads%2F2019%2F08%2FShaftesbury-logo-1.png&amp;f=1&amp;nofb=1&amp;ipt=4049eaa944b4d83f258ee7c9eac54fd43529a6a40bebcecc03b7862949b9efd4" \* MERGEFORMATINET </w:instrText>
      </w:r>
      <w:r w:rsidR="004C2A6E">
        <w:fldChar w:fldCharType="separate"/>
      </w:r>
      <w:r w:rsidR="004C2A6E">
        <w:fldChar w:fldCharType="end"/>
      </w:r>
    </w:p>
    <w:tbl>
      <w:tblPr>
        <w:tblW w:w="0" w:type="auto"/>
        <w:tblInd w:w="-106" w:type="dxa"/>
        <w:tblLook w:val="00A0" w:firstRow="1" w:lastRow="0" w:firstColumn="1" w:lastColumn="0" w:noHBand="0" w:noVBand="0"/>
      </w:tblPr>
      <w:tblGrid>
        <w:gridCol w:w="10194"/>
      </w:tblGrid>
      <w:tr w:rsidR="000A73BE" w:rsidRPr="005E00E7" w14:paraId="568780E7" w14:textId="77777777">
        <w:tc>
          <w:tcPr>
            <w:tcW w:w="10194" w:type="dxa"/>
          </w:tcPr>
          <w:p w14:paraId="2A074BA3" w14:textId="6CDC02D3" w:rsidR="000A73BE" w:rsidRPr="005B5E55" w:rsidRDefault="000A73BE" w:rsidP="005E00E7">
            <w:pPr>
              <w:tabs>
                <w:tab w:val="left" w:pos="3570"/>
              </w:tabs>
              <w:spacing w:after="200" w:line="276" w:lineRule="auto"/>
              <w:rPr>
                <w:b/>
                <w:bCs/>
                <w:color w:val="000000" w:themeColor="text1"/>
                <w:sz w:val="56"/>
                <w:szCs w:val="56"/>
                <w:lang w:eastAsia="en-GB"/>
              </w:rPr>
            </w:pPr>
            <w:r w:rsidRPr="005B5E55">
              <w:rPr>
                <w:color w:val="000000" w:themeColor="text1"/>
                <w:sz w:val="20"/>
                <w:szCs w:val="20"/>
                <w:lang w:eastAsia="en-GB"/>
              </w:rPr>
              <w:fldChar w:fldCharType="begin"/>
            </w:r>
            <w:r w:rsidRPr="005B5E55">
              <w:rPr>
                <w:color w:val="000000" w:themeColor="text1"/>
                <w:sz w:val="20"/>
                <w:szCs w:val="20"/>
                <w:lang w:eastAsia="en-GB"/>
              </w:rPr>
              <w:instrText xml:space="preserve"> INCLUDEPICTURE "https://cdn.shopify.com/s/files/1/0326/7189/t/65/assets/bordersforesttrust-1642178547900.jpg?v=1642178549" \* MERGEFORMATINET </w:instrText>
            </w:r>
            <w:r w:rsidRPr="005B5E55">
              <w:rPr>
                <w:color w:val="000000" w:themeColor="text1"/>
                <w:sz w:val="20"/>
                <w:szCs w:val="20"/>
                <w:lang w:eastAsia="en-GB"/>
              </w:rPr>
              <w:fldChar w:fldCharType="end"/>
            </w:r>
            <w:r w:rsidRPr="005B5E55">
              <w:rPr>
                <w:color w:val="000000" w:themeColor="text1"/>
                <w:sz w:val="20"/>
                <w:szCs w:val="20"/>
                <w:lang w:eastAsia="en-GB"/>
              </w:rPr>
              <w:tab/>
            </w:r>
            <w:r w:rsidR="00B52FE2" w:rsidRPr="005B5E55">
              <w:rPr>
                <w:color w:val="000000" w:themeColor="text1"/>
              </w:rPr>
              <w:fldChar w:fldCharType="begin"/>
            </w:r>
            <w:r w:rsidR="00B52FE2" w:rsidRPr="005B5E55">
              <w:rPr>
                <w:color w:val="000000" w:themeColor="text1"/>
              </w:rPr>
              <w:instrText xml:space="preserve"> INCLUDEPICTURE "https://th.bing.com/th/id/R.1bb25eacf5fbdbc19cde65a11493816a?rik=5E1Gk8RGp2S7bA&amp;riu=http%3a%2f%2fwww.smithycroft-sec.glasgow.sch.uk%2fWebsites%2fSchSecSmithycroft%2fUserFiles%2fimage%2fnews%2fArielO%2fScottishOperaLOGO.jpg&amp;ehk=aRP2kfZpfn9WShwgiFWxG0GU00MKOVtY4GECCjXtZHc%3d&amp;risl=&amp;pid=ImgRaw&amp;r=0" \* MERGEFORMATINET </w:instrText>
            </w:r>
            <w:r w:rsidR="00B52FE2" w:rsidRPr="005B5E55">
              <w:rPr>
                <w:color w:val="000000" w:themeColor="text1"/>
              </w:rPr>
              <w:fldChar w:fldCharType="separate"/>
            </w:r>
            <w:r w:rsidR="00B52FE2" w:rsidRPr="005B5E55">
              <w:rPr>
                <w:color w:val="000000" w:themeColor="text1"/>
              </w:rPr>
              <w:fldChar w:fldCharType="end"/>
            </w:r>
          </w:p>
          <w:p w14:paraId="74ED8155" w14:textId="496D8457" w:rsidR="000A73BE" w:rsidRPr="005B5E55" w:rsidRDefault="000A73BE" w:rsidP="005E00E7">
            <w:pPr>
              <w:spacing w:after="200" w:line="276" w:lineRule="auto"/>
              <w:rPr>
                <w:b/>
                <w:bCs/>
                <w:color w:val="000000" w:themeColor="text1"/>
                <w:sz w:val="20"/>
                <w:szCs w:val="20"/>
                <w:lang w:eastAsia="en-GB"/>
              </w:rPr>
            </w:pPr>
            <w:r w:rsidRPr="005B5E55">
              <w:rPr>
                <w:b/>
                <w:bCs/>
                <w:color w:val="000000" w:themeColor="text1"/>
                <w:sz w:val="56"/>
                <w:szCs w:val="56"/>
                <w:lang w:eastAsia="en-GB"/>
              </w:rPr>
              <w:t xml:space="preserve">Candidate Pack: </w:t>
            </w:r>
            <w:r w:rsidR="003A61EA">
              <w:rPr>
                <w:b/>
                <w:bCs/>
                <w:color w:val="000000" w:themeColor="text1"/>
                <w:sz w:val="56"/>
                <w:szCs w:val="56"/>
                <w:lang w:eastAsia="en-GB"/>
              </w:rPr>
              <w:t>Head of Fundraising and Comms</w:t>
            </w:r>
            <w:r w:rsidR="00CF46CF">
              <w:fldChar w:fldCharType="begin"/>
            </w:r>
            <w:r w:rsidR="00CF46CF">
              <w:instrText xml:space="preserve"> INCLUDEPICTURE "https://external-content.duckduckgo.com/iu/?u=https%3A%2F%2Fwww.acpgbi.org.uk%2F_resources%2Fimages%2Fbowel_research_logo.png&amp;f=1&amp;nofb=1&amp;ipt=5e6251574602bb6a10438a7e11cb2e70e0a376dc895c940f1bde4526d083a444" \* MERGEFORMATINET </w:instrText>
            </w:r>
            <w:r w:rsidR="00CF46CF">
              <w:fldChar w:fldCharType="separate"/>
            </w:r>
            <w:r w:rsidR="00CF46CF">
              <w:fldChar w:fldCharType="end"/>
            </w:r>
          </w:p>
        </w:tc>
      </w:tr>
    </w:tbl>
    <w:p w14:paraId="276914D5" w14:textId="62820DEE" w:rsidR="000A73BE" w:rsidRPr="00235203" w:rsidRDefault="000A73BE" w:rsidP="00235203">
      <w:pPr>
        <w:pStyle w:val="NoSpacing"/>
        <w:sectPr w:rsidR="000A73BE" w:rsidRPr="00235203" w:rsidSect="0009016E">
          <w:headerReference w:type="even" r:id="rId11"/>
          <w:headerReference w:type="default" r:id="rId12"/>
          <w:footerReference w:type="default" r:id="rId13"/>
          <w:headerReference w:type="first" r:id="rId14"/>
          <w:type w:val="continuous"/>
          <w:pgSz w:w="11906" w:h="16838"/>
          <w:pgMar w:top="3600" w:right="850" w:bottom="288" w:left="850" w:header="346" w:footer="0" w:gutter="0"/>
          <w:cols w:space="849"/>
          <w:titlePg/>
          <w:docGrid w:linePitch="360"/>
        </w:sectPr>
      </w:pPr>
    </w:p>
    <w:p w14:paraId="1FD45CBB" w14:textId="77777777" w:rsidR="00235203" w:rsidRPr="00235203" w:rsidRDefault="00235203" w:rsidP="00235203">
      <w:pPr>
        <w:pStyle w:val="NoSpacing"/>
      </w:pPr>
      <w:r w:rsidRPr="00235203">
        <w:t>Location: Hybrid with presence in London office once per week</w:t>
      </w:r>
    </w:p>
    <w:p w14:paraId="30F63EF6" w14:textId="77777777" w:rsidR="00235203" w:rsidRPr="00235203" w:rsidRDefault="00235203" w:rsidP="00235203">
      <w:pPr>
        <w:pStyle w:val="NoSpacing"/>
      </w:pPr>
      <w:r w:rsidRPr="00235203">
        <w:t>Salary: £55,000 - £60,000 per annum</w:t>
      </w:r>
    </w:p>
    <w:p w14:paraId="71DA32B7" w14:textId="77777777" w:rsidR="00235203" w:rsidRPr="00235203" w:rsidRDefault="00235203" w:rsidP="00235203">
      <w:pPr>
        <w:pStyle w:val="NoSpacing"/>
      </w:pPr>
      <w:r w:rsidRPr="00235203">
        <w:t xml:space="preserve">Contract: Permanent </w:t>
      </w:r>
    </w:p>
    <w:p w14:paraId="5AD87E08" w14:textId="77777777" w:rsidR="00235203" w:rsidRPr="00235203" w:rsidRDefault="00235203" w:rsidP="00235203">
      <w:pPr>
        <w:pStyle w:val="NoSpacing"/>
      </w:pPr>
      <w:r w:rsidRPr="00235203">
        <w:t>Hours: Full time – 35 hours per week</w:t>
      </w:r>
    </w:p>
    <w:p w14:paraId="3E67D3CB" w14:textId="77777777" w:rsidR="00235203" w:rsidRPr="00235203" w:rsidRDefault="00235203" w:rsidP="00235203">
      <w:pPr>
        <w:pStyle w:val="NoSpacing"/>
      </w:pPr>
      <w:r w:rsidRPr="00235203">
        <w:t xml:space="preserve">Closing date: Midnight 14th July </w:t>
      </w:r>
    </w:p>
    <w:p w14:paraId="0550ECF9" w14:textId="1193D038" w:rsidR="000A73BE" w:rsidRDefault="000A73BE">
      <w:pPr>
        <w:spacing w:after="200" w:line="276" w:lineRule="auto"/>
        <w:rPr>
          <w:b/>
          <w:bCs/>
          <w:sz w:val="56"/>
          <w:szCs w:val="56"/>
        </w:rPr>
      </w:pPr>
    </w:p>
    <w:p w14:paraId="0C9FCBC6" w14:textId="6AD32A65" w:rsidR="000A73BE" w:rsidRDefault="00990372" w:rsidP="00CE3A24">
      <w:pPr>
        <w:rPr>
          <w:lang w:val="en-US" w:eastAsia="ja-JP"/>
        </w:rPr>
      </w:pPr>
      <w:r>
        <w:fldChar w:fldCharType="begin"/>
      </w:r>
      <w:r>
        <w:instrText xml:space="preserve"> INCLUDEPICTURE "https://stateopera.com.au/wp-content/uploads/2024/10/Partner-logos-template-1.png" \* MERGEFORMATINET </w:instrText>
      </w:r>
      <w:r>
        <w:fldChar w:fldCharType="separate"/>
      </w:r>
      <w:r>
        <w:fldChar w:fldCharType="end"/>
      </w:r>
    </w:p>
    <w:p w14:paraId="6959310F" w14:textId="6EA7B0A9" w:rsidR="000A73BE" w:rsidRDefault="000A73BE" w:rsidP="00CE3A24">
      <w:pPr>
        <w:rPr>
          <w:lang w:val="en-US" w:eastAsia="ja-JP"/>
        </w:rPr>
      </w:pPr>
    </w:p>
    <w:p w14:paraId="1DBC0D41" w14:textId="3D796F18" w:rsidR="000A73BE" w:rsidRPr="00D824BE" w:rsidRDefault="006A7DF7" w:rsidP="00D824BE">
      <w:pPr>
        <w:pStyle w:val="Heading1"/>
      </w:pPr>
      <w:r>
        <w:br w:type="page"/>
      </w:r>
      <w:r w:rsidR="00864B10" w:rsidRPr="00D824BE">
        <w:lastRenderedPageBreak/>
        <w:fldChar w:fldCharType="begin"/>
      </w:r>
      <w:r w:rsidR="00864B10" w:rsidRPr="00D824BE">
        <w:instrText xml:space="preserve"> INCLUDEPICTURE "https://sightscotland.org.uk/sites/default/files/2021-09/Amanda's%20story%20FB.png" \* MERGEFORMATINET </w:instrText>
      </w:r>
      <w:r w:rsidR="00864B10" w:rsidRPr="00D824BE">
        <w:fldChar w:fldCharType="separate"/>
      </w:r>
      <w:r w:rsidR="00864B10" w:rsidRPr="00D824BE">
        <w:fldChar w:fldCharType="end"/>
      </w:r>
      <w:r w:rsidR="000A73BE" w:rsidRPr="00D824BE">
        <w:t xml:space="preserve">Welcome from </w:t>
      </w:r>
      <w:r w:rsidR="00F50059" w:rsidRPr="00D824BE">
        <w:t>Kathryn Pretzel-Shiels, Chief Executive at Bowel Research UK</w:t>
      </w:r>
    </w:p>
    <w:p w14:paraId="3712838D" w14:textId="77777777" w:rsidR="003655BE" w:rsidRPr="00D824BE" w:rsidRDefault="003655BE" w:rsidP="003655BE">
      <w:pPr>
        <w:pStyle w:val="NoSpacing"/>
        <w:rPr>
          <w:sz w:val="24"/>
          <w:szCs w:val="24"/>
          <w:lang w:eastAsia="en-GB"/>
        </w:rPr>
      </w:pPr>
      <w:r w:rsidRPr="00D824BE">
        <w:rPr>
          <w:sz w:val="24"/>
          <w:szCs w:val="24"/>
          <w:lang w:eastAsia="en-GB"/>
        </w:rPr>
        <w:t>Thank you for your interest in this role and in joining the team at Bowel Research UK.</w:t>
      </w:r>
    </w:p>
    <w:p w14:paraId="5C4D962E" w14:textId="77777777" w:rsidR="003655BE" w:rsidRPr="00D824BE" w:rsidRDefault="003655BE" w:rsidP="003655BE">
      <w:pPr>
        <w:pStyle w:val="NoSpacing"/>
        <w:rPr>
          <w:sz w:val="24"/>
          <w:szCs w:val="24"/>
          <w:lang w:eastAsia="en-GB"/>
        </w:rPr>
      </w:pPr>
    </w:p>
    <w:p w14:paraId="27875A60" w14:textId="77777777" w:rsidR="003655BE" w:rsidRPr="00D824BE" w:rsidRDefault="003655BE" w:rsidP="003655BE">
      <w:pPr>
        <w:pStyle w:val="NoSpacing"/>
        <w:rPr>
          <w:sz w:val="24"/>
          <w:szCs w:val="24"/>
          <w:lang w:eastAsia="en-GB"/>
        </w:rPr>
      </w:pPr>
      <w:r w:rsidRPr="00D824BE">
        <w:rPr>
          <w:sz w:val="24"/>
          <w:szCs w:val="24"/>
          <w:lang w:eastAsia="en-GB"/>
        </w:rPr>
        <w:t xml:space="preserve">I joined the charity as Chief Executive in April 2026, having previously served as Interim Chief Executive from October 2026, and before that as a Trustee for 7 years. </w:t>
      </w:r>
    </w:p>
    <w:p w14:paraId="0EA2CB6D" w14:textId="77777777" w:rsidR="003655BE" w:rsidRPr="00D824BE" w:rsidRDefault="003655BE" w:rsidP="003655BE">
      <w:pPr>
        <w:pStyle w:val="NoSpacing"/>
        <w:rPr>
          <w:sz w:val="24"/>
          <w:szCs w:val="24"/>
          <w:lang w:eastAsia="en-GB"/>
        </w:rPr>
      </w:pPr>
    </w:p>
    <w:p w14:paraId="1662D111" w14:textId="77777777" w:rsidR="003655BE" w:rsidRPr="00D824BE" w:rsidRDefault="003655BE" w:rsidP="003655BE">
      <w:pPr>
        <w:pStyle w:val="NoSpacing"/>
        <w:rPr>
          <w:sz w:val="24"/>
          <w:szCs w:val="24"/>
          <w:lang w:eastAsia="en-GB"/>
        </w:rPr>
      </w:pPr>
      <w:r w:rsidRPr="00D824BE">
        <w:rPr>
          <w:sz w:val="24"/>
          <w:szCs w:val="24"/>
          <w:lang w:eastAsia="en-GB"/>
        </w:rPr>
        <w:t>Over the past few months, I have been working closely with the team to develop an ambitious vision for the future and to ensure we are strongly positioned to make the most of the opportunities ahead and significantly increase our impact.</w:t>
      </w:r>
    </w:p>
    <w:p w14:paraId="67FB430E" w14:textId="77777777" w:rsidR="003655BE" w:rsidRPr="00D824BE" w:rsidRDefault="003655BE" w:rsidP="003655BE">
      <w:pPr>
        <w:pStyle w:val="NoSpacing"/>
        <w:rPr>
          <w:sz w:val="24"/>
          <w:szCs w:val="24"/>
          <w:lang w:eastAsia="en-GB"/>
        </w:rPr>
      </w:pPr>
    </w:p>
    <w:p w14:paraId="2D484DAC" w14:textId="77777777" w:rsidR="003655BE" w:rsidRPr="00D824BE" w:rsidRDefault="003655BE" w:rsidP="003655BE">
      <w:pPr>
        <w:pStyle w:val="NoSpacing"/>
        <w:rPr>
          <w:sz w:val="24"/>
          <w:szCs w:val="24"/>
          <w:lang w:eastAsia="en-GB"/>
        </w:rPr>
      </w:pPr>
      <w:r w:rsidRPr="00D824BE">
        <w:rPr>
          <w:sz w:val="24"/>
          <w:szCs w:val="24"/>
          <w:lang w:eastAsia="en-GB"/>
        </w:rPr>
        <w:t>We are now entering a new and exciting chapter in Bowel Research UK’s journey, and we are looking for a Head of Fundraising and Communications with drive, enthusiasm and commitment to help us build on this momentum and take this role forward with energy and purpose.</w:t>
      </w:r>
    </w:p>
    <w:p w14:paraId="49D8944E" w14:textId="77777777" w:rsidR="003655BE" w:rsidRPr="00D824BE" w:rsidRDefault="003655BE" w:rsidP="003655BE">
      <w:pPr>
        <w:pStyle w:val="NoSpacing"/>
        <w:rPr>
          <w:sz w:val="24"/>
          <w:szCs w:val="24"/>
          <w:lang w:eastAsia="en-GB"/>
        </w:rPr>
      </w:pPr>
    </w:p>
    <w:p w14:paraId="14BE3F7E" w14:textId="77777777" w:rsidR="003655BE" w:rsidRPr="00D824BE" w:rsidRDefault="003655BE" w:rsidP="003655BE">
      <w:pPr>
        <w:pStyle w:val="NoSpacing"/>
        <w:rPr>
          <w:sz w:val="24"/>
          <w:szCs w:val="24"/>
          <w:lang w:eastAsia="en-GB"/>
        </w:rPr>
      </w:pPr>
      <w:r w:rsidRPr="00D824BE">
        <w:rPr>
          <w:sz w:val="24"/>
          <w:szCs w:val="24"/>
          <w:lang w:eastAsia="en-GB"/>
        </w:rPr>
        <w:t xml:space="preserve">As a UK charity dedicated to bowel cancer and bowel disease research, our focus is on providing early-stage funding that helps promising ideas take shape and grow into larger, impactful research programmes. </w:t>
      </w:r>
    </w:p>
    <w:p w14:paraId="61967F5E" w14:textId="77777777" w:rsidR="003655BE" w:rsidRPr="00D824BE" w:rsidRDefault="003655BE" w:rsidP="003655BE">
      <w:pPr>
        <w:pStyle w:val="NoSpacing"/>
        <w:rPr>
          <w:sz w:val="24"/>
          <w:szCs w:val="24"/>
          <w:lang w:eastAsia="en-GB"/>
        </w:rPr>
      </w:pPr>
    </w:p>
    <w:p w14:paraId="65A114A2" w14:textId="77777777" w:rsidR="003655BE" w:rsidRPr="00D824BE" w:rsidRDefault="003655BE" w:rsidP="003655BE">
      <w:pPr>
        <w:pStyle w:val="NoSpacing"/>
        <w:rPr>
          <w:sz w:val="24"/>
          <w:szCs w:val="24"/>
          <w:lang w:eastAsia="en-GB"/>
        </w:rPr>
      </w:pPr>
      <w:r w:rsidRPr="00D824BE">
        <w:rPr>
          <w:sz w:val="24"/>
          <w:szCs w:val="24"/>
          <w:lang w:eastAsia="en-GB"/>
        </w:rPr>
        <w:t>Our fundraising function is a key area for growth and development.  As a senior leadership role, the Head of Fundraising and Communications will be responsible for leading and developing the fundraising function, supporting and empowering the fundraising team, and identifying opportunities to maximise income and impact across the organisation.</w:t>
      </w:r>
    </w:p>
    <w:p w14:paraId="6FA182BC" w14:textId="77777777" w:rsidR="003655BE" w:rsidRPr="00D824BE" w:rsidRDefault="003655BE" w:rsidP="003655BE">
      <w:pPr>
        <w:pStyle w:val="NoSpacing"/>
        <w:rPr>
          <w:sz w:val="24"/>
          <w:szCs w:val="24"/>
          <w:lang w:eastAsia="en-GB"/>
        </w:rPr>
      </w:pPr>
    </w:p>
    <w:p w14:paraId="1398565C" w14:textId="62990F04" w:rsidR="003655BE" w:rsidRPr="00D824BE" w:rsidRDefault="003655BE" w:rsidP="003655BE">
      <w:pPr>
        <w:pStyle w:val="NoSpacing"/>
        <w:rPr>
          <w:sz w:val="24"/>
          <w:szCs w:val="24"/>
          <w:lang w:eastAsia="en-GB"/>
        </w:rPr>
      </w:pPr>
      <w:r w:rsidRPr="00D824BE">
        <w:rPr>
          <w:sz w:val="24"/>
          <w:szCs w:val="24"/>
          <w:lang w:eastAsia="en-GB"/>
        </w:rPr>
        <w:t>Given the importance of close collaboration with colleagues and stakeholders, this is a hybrid role requiring attendance at our London office two days per week. The team is currently in the office on Tuesdays and Thursdays, and we would welcome the successful candidate joining us in person on those days. We look forward to hearing from you.</w:t>
      </w:r>
    </w:p>
    <w:p w14:paraId="111BCB8E" w14:textId="65887843" w:rsidR="00D824BE" w:rsidRPr="00D824BE" w:rsidRDefault="00BA2C9C" w:rsidP="003655BE">
      <w:pPr>
        <w:pStyle w:val="NoSpacing"/>
        <w:rPr>
          <w:b/>
          <w:bCs/>
          <w:sz w:val="24"/>
          <w:szCs w:val="24"/>
          <w:lang w:eastAsia="en-GB"/>
        </w:rPr>
      </w:pPr>
      <w:r>
        <w:rPr>
          <w:noProof/>
        </w:rPr>
        <w:drawing>
          <wp:anchor distT="0" distB="0" distL="114300" distR="114300" simplePos="0" relativeHeight="251684874" behindDoc="0" locked="0" layoutInCell="1" allowOverlap="1" wp14:anchorId="38E2F2BB" wp14:editId="6AF918B6">
            <wp:simplePos x="0" y="0"/>
            <wp:positionH relativeFrom="column">
              <wp:posOffset>4276164</wp:posOffset>
            </wp:positionH>
            <wp:positionV relativeFrom="paragraph">
              <wp:posOffset>121733</wp:posOffset>
            </wp:positionV>
            <wp:extent cx="2030095" cy="2042160"/>
            <wp:effectExtent l="0" t="0" r="1905" b="2540"/>
            <wp:wrapThrough wrapText="bothSides">
              <wp:wrapPolygon edited="0">
                <wp:start x="0" y="0"/>
                <wp:lineTo x="0" y="21493"/>
                <wp:lineTo x="21485" y="21493"/>
                <wp:lineTo x="21485" y="0"/>
                <wp:lineTo x="0" y="0"/>
              </wp:wrapPolygon>
            </wp:wrapThrough>
            <wp:docPr id="332757958" name="Picture 51" descr="Photo shows a white woman with long brown hair looking straight at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57958" name="Picture 51" descr="Photo shows a white woman with long brown hair looking straight at the camera and smil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2042160"/>
                    </a:xfrm>
                    <a:prstGeom prst="rect">
                      <a:avLst/>
                    </a:prstGeom>
                    <a:noFill/>
                  </pic:spPr>
                </pic:pic>
              </a:graphicData>
            </a:graphic>
            <wp14:sizeRelH relativeFrom="page">
              <wp14:pctWidth>0</wp14:pctWidth>
            </wp14:sizeRelH>
            <wp14:sizeRelV relativeFrom="page">
              <wp14:pctHeight>0</wp14:pctHeight>
            </wp14:sizeRelV>
          </wp:anchor>
        </w:drawing>
      </w:r>
    </w:p>
    <w:p w14:paraId="78F1896E" w14:textId="52804116" w:rsidR="006C14A3" w:rsidRPr="00D824BE" w:rsidRDefault="003655BE" w:rsidP="003655BE">
      <w:pPr>
        <w:pStyle w:val="NoSpacing"/>
        <w:rPr>
          <w:sz w:val="24"/>
          <w:szCs w:val="24"/>
          <w:lang w:eastAsia="en-GB"/>
        </w:rPr>
      </w:pPr>
      <w:r w:rsidRPr="00D824BE">
        <w:rPr>
          <w:sz w:val="24"/>
          <w:szCs w:val="24"/>
          <w:lang w:eastAsia="en-GB"/>
        </w:rPr>
        <w:t>With best wishes</w:t>
      </w:r>
      <w:r w:rsidR="00D824BE" w:rsidRPr="00D824BE">
        <w:rPr>
          <w:sz w:val="24"/>
          <w:szCs w:val="24"/>
          <w:lang w:eastAsia="en-GB"/>
        </w:rPr>
        <w:t>,</w:t>
      </w:r>
      <w:r w:rsidR="009959A9" w:rsidRPr="00D824BE">
        <w:rPr>
          <w:sz w:val="24"/>
          <w:szCs w:val="24"/>
        </w:rPr>
        <w:fldChar w:fldCharType="begin"/>
      </w:r>
      <w:r w:rsidR="009959A9" w:rsidRPr="00D824BE">
        <w:rPr>
          <w:sz w:val="24"/>
          <w:szCs w:val="24"/>
        </w:rPr>
        <w:instrText xml:space="preserve"> INCLUDEPICTURE "https://media.licdn.com/dms/image/v2/C4D03AQFipyEf0_rftQ/profile-displayphoto-shrink_400_400/profile-displayphoto-shrink_400_400/0/1602316126268?e=1783555200&amp;v=beta&amp;t=sCfgghhV_5su0ez-JZjC_TSSdeQweiLAJ8p2Lk2K4Kw" \* MERGEFORMATINET </w:instrText>
      </w:r>
      <w:r w:rsidR="009959A9" w:rsidRPr="00D824BE">
        <w:rPr>
          <w:sz w:val="24"/>
          <w:szCs w:val="24"/>
        </w:rPr>
        <w:fldChar w:fldCharType="separate"/>
      </w:r>
      <w:r w:rsidR="009959A9" w:rsidRPr="00D824BE">
        <w:rPr>
          <w:sz w:val="24"/>
          <w:szCs w:val="24"/>
        </w:rPr>
        <w:fldChar w:fldCharType="end"/>
      </w:r>
    </w:p>
    <w:p w14:paraId="4F3C1959" w14:textId="663F1A20" w:rsidR="003B55A6" w:rsidRPr="00DF5F7D" w:rsidRDefault="00864B10" w:rsidP="00DF5F7D">
      <w:pPr>
        <w:pStyle w:val="NoSpacing"/>
        <w:rPr>
          <w:color w:val="000000" w:themeColor="text1"/>
          <w:lang w:eastAsia="en-GB"/>
        </w:rPr>
      </w:pPr>
      <w:r w:rsidRPr="00DF5F7D">
        <w:rPr>
          <w:color w:val="000000" w:themeColor="text1"/>
        </w:rPr>
        <w:fldChar w:fldCharType="begin"/>
      </w:r>
      <w:r w:rsidRPr="00DF5F7D">
        <w:rPr>
          <w:color w:val="000000" w:themeColor="text1"/>
        </w:rPr>
        <w:instrText xml:space="preserve"> INCLUDEPICTURE "https://highgrowth.scot/wp-content/uploads/2025/03/gdbdgb.png" \* MERGEFORMATINET </w:instrText>
      </w:r>
      <w:r w:rsidRPr="00DF5F7D">
        <w:rPr>
          <w:color w:val="000000" w:themeColor="text1"/>
        </w:rPr>
        <w:fldChar w:fldCharType="separate"/>
      </w:r>
      <w:r w:rsidRPr="00DF5F7D">
        <w:rPr>
          <w:color w:val="000000" w:themeColor="text1"/>
        </w:rPr>
        <w:fldChar w:fldCharType="end"/>
      </w:r>
    </w:p>
    <w:p w14:paraId="0343B6F6" w14:textId="1E15F3D4" w:rsidR="000A73BE" w:rsidRPr="00864B10" w:rsidRDefault="003655BE" w:rsidP="003B55A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chocib Script Latin Pro" w:hAnsi="Cochocib Script Latin Pro"/>
          <w:sz w:val="72"/>
          <w:szCs w:val="72"/>
        </w:rPr>
      </w:pPr>
      <w:r>
        <w:rPr>
          <w:rFonts w:ascii="Cochocib Script Latin Pro" w:eastAsia="Calibri" w:hAnsi="Cochocib Script Latin Pro" w:cstheme="minorHAnsi"/>
          <w:noProof/>
          <w:spacing w:val="0"/>
          <w:sz w:val="72"/>
          <w:szCs w:val="72"/>
          <w:lang w:eastAsia="en-GB"/>
        </w:rPr>
        <w:t>Kathryn</w:t>
      </w:r>
      <w:r w:rsidR="00D95B03">
        <w:fldChar w:fldCharType="begin"/>
      </w:r>
      <w:r w:rsidR="00D95B03">
        <w:instrText xml:space="preserve"> INCLUDEPICTURE "https://media.licdn.com/dms/image/v2/D4E03AQFUOuL8UOjtaw/profile-displayphoto-crop_800_800/B4EZndBoEnKcAI-/0/1760349816143?e=1779926400&amp;v=beta&amp;t=FZmW1ZPGvzps-pwCypfTHOZItjXWKFZFlY_DpC2_q_k" \* MERGEFORMATINET </w:instrText>
      </w:r>
      <w:r w:rsidR="00D95B03">
        <w:fldChar w:fldCharType="separate"/>
      </w:r>
      <w:r w:rsidR="00D95B03">
        <w:fldChar w:fldCharType="end"/>
      </w:r>
    </w:p>
    <w:p w14:paraId="0AB9AC7F" w14:textId="7135E345" w:rsidR="003655BE" w:rsidRDefault="003655BE">
      <w:pPr>
        <w:spacing w:after="0" w:line="240" w:lineRule="auto"/>
        <w:rPr>
          <w:b/>
          <w:bCs/>
          <w:spacing w:val="0"/>
          <w:kern w:val="32"/>
          <w:sz w:val="48"/>
          <w:szCs w:val="48"/>
        </w:rPr>
      </w:pPr>
      <w:r>
        <w:br w:type="page"/>
      </w:r>
    </w:p>
    <w:p w14:paraId="309794D1" w14:textId="222E5C79" w:rsidR="000A73BE" w:rsidRDefault="003B55A6" w:rsidP="003B66DD">
      <w:pPr>
        <w:pStyle w:val="Heading1"/>
      </w:pPr>
      <w:r w:rsidRPr="003B66DD">
        <w:lastRenderedPageBreak/>
        <w:t>B</w:t>
      </w:r>
      <w:r w:rsidR="000A73BE" w:rsidRPr="003B66DD">
        <w:t xml:space="preserve">ackground on </w:t>
      </w:r>
      <w:r w:rsidR="00BA2C9C">
        <w:t>Bowel Research UK</w:t>
      </w:r>
      <w:r w:rsidR="000C2D24" w:rsidRPr="003B66DD">
        <w:t xml:space="preserve"> </w:t>
      </w:r>
    </w:p>
    <w:p w14:paraId="3D3E7C34" w14:textId="3FC586CC" w:rsidR="00253A13" w:rsidRPr="00676699" w:rsidRDefault="006C68E7" w:rsidP="00DB1494">
      <w:pPr>
        <w:spacing w:line="276" w:lineRule="auto"/>
        <w:rPr>
          <w:sz w:val="24"/>
          <w:szCs w:val="24"/>
        </w:rPr>
      </w:pPr>
      <w:r>
        <w:rPr>
          <w:noProof/>
        </w:rPr>
        <w:drawing>
          <wp:anchor distT="0" distB="0" distL="114300" distR="114300" simplePos="0" relativeHeight="251694090" behindDoc="0" locked="0" layoutInCell="1" allowOverlap="1" wp14:anchorId="47FA6E04" wp14:editId="1A954709">
            <wp:simplePos x="0" y="0"/>
            <wp:positionH relativeFrom="column">
              <wp:posOffset>3872865</wp:posOffset>
            </wp:positionH>
            <wp:positionV relativeFrom="paragraph">
              <wp:posOffset>461437</wp:posOffset>
            </wp:positionV>
            <wp:extent cx="2488565" cy="1693545"/>
            <wp:effectExtent l="0" t="0" r="635" b="0"/>
            <wp:wrapThrough wrapText="bothSides">
              <wp:wrapPolygon edited="0">
                <wp:start x="0" y="0"/>
                <wp:lineTo x="0" y="21381"/>
                <wp:lineTo x="21495" y="21381"/>
                <wp:lineTo x="21495" y="0"/>
                <wp:lineTo x="0" y="0"/>
              </wp:wrapPolygon>
            </wp:wrapThrough>
            <wp:docPr id="1070084373" name="Picture 23" descr="Photo shows a smiling white woman with short curly blond hair stood in a medical setting such as a GPs room, she wears green medical scrubs and has her arms cro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84373" name="Picture 23" descr="Photo shows a smiling white woman with short curly blond hair stood in a medical setting such as a GPs room, she wears green medical scrubs and has her arms crosse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856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A13" w:rsidRPr="00676699">
        <w:rPr>
          <w:sz w:val="24"/>
          <w:szCs w:val="24"/>
        </w:rPr>
        <w:t xml:space="preserve">Bowel Research UK is a national medical research charity dedicated to funding new treatments and potential cures for bowel cancer, inflammatory bowel disease and other bowel disorders. </w:t>
      </w:r>
      <w:r w:rsidR="00676699" w:rsidRPr="00676699">
        <w:rPr>
          <w:sz w:val="24"/>
          <w:szCs w:val="24"/>
        </w:rPr>
        <w:t>Their</w:t>
      </w:r>
      <w:r w:rsidR="00253A13" w:rsidRPr="00676699">
        <w:rPr>
          <w:sz w:val="24"/>
          <w:szCs w:val="24"/>
        </w:rPr>
        <w:t xml:space="preserve"> goal is to save lives while also enabling people living with chronic bowel conditions to enjoy a much better quality of life.</w:t>
      </w:r>
    </w:p>
    <w:p w14:paraId="2D8F3712" w14:textId="1E2B63D5" w:rsidR="00253A13" w:rsidRPr="00676699" w:rsidRDefault="00253A13" w:rsidP="00DB1494">
      <w:pPr>
        <w:spacing w:line="276" w:lineRule="auto"/>
        <w:rPr>
          <w:sz w:val="24"/>
          <w:szCs w:val="24"/>
        </w:rPr>
      </w:pPr>
      <w:r w:rsidRPr="00676699">
        <w:rPr>
          <w:sz w:val="24"/>
          <w:szCs w:val="24"/>
        </w:rPr>
        <w:t>Bowel Research UK was founded in 2020 following a merger between two well-respected charities: Bowel &amp; Cancer Research and Bowel Disease Research Foundation. Today Bowel Research UK is funding life-changing research into bowel cancer and other bowel diseases.</w:t>
      </w:r>
    </w:p>
    <w:p w14:paraId="458E48D4" w14:textId="1BE4102C" w:rsidR="00253A13" w:rsidRPr="00676699" w:rsidRDefault="00253A13" w:rsidP="00DB1494">
      <w:pPr>
        <w:spacing w:line="276" w:lineRule="auto"/>
        <w:rPr>
          <w:sz w:val="24"/>
          <w:szCs w:val="24"/>
        </w:rPr>
      </w:pPr>
      <w:r w:rsidRPr="00676699">
        <w:rPr>
          <w:sz w:val="24"/>
          <w:szCs w:val="24"/>
        </w:rPr>
        <w:t>In the UK, three quarters of a million people live with serious bowel conditions, and tragically, more than 17,400 people die from bowel cancer every year. It’s the second deadliest cancer in the UK. Bowel cancer and other bowel diseases are woefully underfunded, even though the fact that these conditions can affect anybody; 1 in 17 men and 1 in 20 women will suffer from bowel cancer during their lives.</w:t>
      </w:r>
    </w:p>
    <w:p w14:paraId="7E8CC68D" w14:textId="1082AA7D" w:rsidR="00253A13" w:rsidRPr="00676699" w:rsidRDefault="00253A13" w:rsidP="00DB1494">
      <w:pPr>
        <w:spacing w:line="276" w:lineRule="auto"/>
        <w:rPr>
          <w:sz w:val="24"/>
          <w:szCs w:val="24"/>
        </w:rPr>
      </w:pPr>
      <w:r w:rsidRPr="00676699">
        <w:rPr>
          <w:sz w:val="24"/>
          <w:szCs w:val="24"/>
        </w:rPr>
        <w:t>This must change. Bowel Research UK is working hard to find better treatments for bowel cancer and other bowel diseases, so people can live longer and enjoy a better quality of life.</w:t>
      </w:r>
    </w:p>
    <w:p w14:paraId="0C77B644" w14:textId="4A5CC943" w:rsidR="00253A13" w:rsidRPr="00676699" w:rsidRDefault="00676699" w:rsidP="00DB1494">
      <w:pPr>
        <w:spacing w:line="276" w:lineRule="auto"/>
        <w:rPr>
          <w:sz w:val="24"/>
          <w:szCs w:val="24"/>
        </w:rPr>
      </w:pPr>
      <w:r w:rsidRPr="00676699">
        <w:rPr>
          <w:sz w:val="24"/>
          <w:szCs w:val="24"/>
        </w:rPr>
        <w:t>They</w:t>
      </w:r>
      <w:r w:rsidR="00253A13" w:rsidRPr="00676699">
        <w:rPr>
          <w:sz w:val="24"/>
          <w:szCs w:val="24"/>
        </w:rPr>
        <w:t xml:space="preserve"> believe that a cure for bowel cancer and effective treatments to mitigate, or entirely eradicate, other bowel diseases remain possible – but only if </w:t>
      </w:r>
      <w:r w:rsidRPr="00676699">
        <w:rPr>
          <w:sz w:val="24"/>
          <w:szCs w:val="24"/>
        </w:rPr>
        <w:t>they</w:t>
      </w:r>
      <w:r w:rsidR="00253A13" w:rsidRPr="00676699">
        <w:rPr>
          <w:sz w:val="24"/>
          <w:szCs w:val="24"/>
        </w:rPr>
        <w:t xml:space="preserve"> continue to fund leading research and invest in scientific and medical communities today, to see the benefits tomorrow. </w:t>
      </w:r>
    </w:p>
    <w:p w14:paraId="4BA446E3" w14:textId="12EE7ED9" w:rsidR="00253A13" w:rsidRPr="00676699" w:rsidRDefault="00253A13" w:rsidP="00DB1494">
      <w:pPr>
        <w:spacing w:line="276" w:lineRule="auto"/>
        <w:rPr>
          <w:sz w:val="24"/>
          <w:szCs w:val="24"/>
        </w:rPr>
      </w:pPr>
      <w:r w:rsidRPr="00676699">
        <w:rPr>
          <w:sz w:val="24"/>
          <w:szCs w:val="24"/>
        </w:rPr>
        <w:t xml:space="preserve">That’s why </w:t>
      </w:r>
      <w:r w:rsidR="00676699" w:rsidRPr="00676699">
        <w:rPr>
          <w:sz w:val="24"/>
          <w:szCs w:val="24"/>
        </w:rPr>
        <w:t>they’re</w:t>
      </w:r>
      <w:r w:rsidRPr="00676699">
        <w:rPr>
          <w:sz w:val="24"/>
          <w:szCs w:val="24"/>
        </w:rPr>
        <w:t xml:space="preserve"> working with some of the best experts in the field - from surgeons and other clinicians to researchers and scientists, and patients themselves - to find new ways to treat and beat these diseases.</w:t>
      </w:r>
    </w:p>
    <w:p w14:paraId="401E665F" w14:textId="779B1530" w:rsidR="005C44B5" w:rsidRPr="00D17676" w:rsidRDefault="006C68E7" w:rsidP="0015120B">
      <w:pPr>
        <w:rPr>
          <w:sz w:val="24"/>
          <w:szCs w:val="24"/>
        </w:rPr>
      </w:pPr>
      <w:r w:rsidRPr="006C68E7">
        <w:rPr>
          <w:sz w:val="24"/>
          <w:szCs w:val="24"/>
        </w:rPr>
        <w:drawing>
          <wp:anchor distT="0" distB="0" distL="114300" distR="114300" simplePos="0" relativeHeight="251692042" behindDoc="0" locked="0" layoutInCell="1" allowOverlap="1" wp14:anchorId="397C7AD2" wp14:editId="317C35D3">
            <wp:simplePos x="0" y="0"/>
            <wp:positionH relativeFrom="column">
              <wp:posOffset>-60325</wp:posOffset>
            </wp:positionH>
            <wp:positionV relativeFrom="paragraph">
              <wp:posOffset>68580</wp:posOffset>
            </wp:positionV>
            <wp:extent cx="3433445" cy="1903730"/>
            <wp:effectExtent l="0" t="0" r="0" b="1270"/>
            <wp:wrapThrough wrapText="bothSides">
              <wp:wrapPolygon edited="0">
                <wp:start x="0" y="0"/>
                <wp:lineTo x="0" y="21470"/>
                <wp:lineTo x="21492" y="21470"/>
                <wp:lineTo x="21492" y="0"/>
                <wp:lineTo x="0" y="0"/>
              </wp:wrapPolygon>
            </wp:wrapThrough>
            <wp:docPr id="355735763" name="Picture 1" descr="Photo shows three scientists in a lab wearing PPE. Two are closer to the camera in focus and around a micr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35763" name="Picture 1" descr="Photo shows three scientists in a lab wearing PPE. Two are closer to the camera in focus and around a microscope. "/>
                    <pic:cNvPicPr/>
                  </pic:nvPicPr>
                  <pic:blipFill rotWithShape="1">
                    <a:blip r:embed="rId17"/>
                    <a:srcRect l="18312" t="69911" r="63822" b="12474"/>
                    <a:stretch>
                      <a:fillRect/>
                    </a:stretch>
                  </pic:blipFill>
                  <pic:spPr bwMode="auto">
                    <a:xfrm>
                      <a:off x="0" y="0"/>
                      <a:ext cx="3433445"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570AA" w14:textId="09CC2459" w:rsidR="008D5F79" w:rsidRPr="003B55A6" w:rsidRDefault="003B55A6" w:rsidP="00864B10">
      <w:pPr>
        <w:pStyle w:val="NormalWeb"/>
        <w:shd w:val="clear" w:color="auto" w:fill="FFFFFF"/>
        <w:spacing w:before="0" w:beforeAutospacing="0"/>
        <w:rPr>
          <w:rFonts w:asciiTheme="minorHAnsi" w:hAnsiTheme="minorHAnsi" w:cstheme="minorHAnsi"/>
          <w:sz w:val="24"/>
          <w:szCs w:val="24"/>
        </w:rPr>
      </w:pPr>
      <w:r>
        <w:rPr>
          <w:rFonts w:asciiTheme="minorHAnsi" w:hAnsiTheme="minorHAnsi" w:cstheme="minorHAnsi"/>
          <w:sz w:val="24"/>
          <w:szCs w:val="24"/>
        </w:rPr>
        <w:br w:type="page"/>
      </w:r>
    </w:p>
    <w:p w14:paraId="07171AF6" w14:textId="026227C4" w:rsidR="000A73BE" w:rsidRPr="007C3F99" w:rsidRDefault="006C68E7" w:rsidP="00886DBC">
      <w:pPr>
        <w:pStyle w:val="Heading1"/>
      </w:pPr>
      <w:r>
        <w:lastRenderedPageBreak/>
        <w:fldChar w:fldCharType="begin"/>
      </w:r>
      <w:r>
        <w:instrText xml:space="preserve"> INCLUDEPICTURE "https://bowelresearchuk.org/wp-content/uploads/2024/11/Julie-Cornish-4-1024x697.jpeg" \* MERGEFORMATINET </w:instrText>
      </w:r>
      <w:r>
        <w:fldChar w:fldCharType="separate"/>
      </w:r>
      <w:r>
        <w:fldChar w:fldCharType="end"/>
      </w:r>
      <w:r w:rsidR="00CD6D1E">
        <w:t>About Bowel Research UK’s research</w:t>
      </w:r>
    </w:p>
    <w:p w14:paraId="67B8E613" w14:textId="77777777" w:rsidR="00676699" w:rsidRPr="0047308E" w:rsidRDefault="00676699" w:rsidP="00676699">
      <w:pPr>
        <w:spacing w:line="276" w:lineRule="auto"/>
        <w:ind w:right="899"/>
        <w:rPr>
          <w:sz w:val="24"/>
          <w:szCs w:val="24"/>
        </w:rPr>
      </w:pPr>
      <w:r w:rsidRPr="0047308E">
        <w:rPr>
          <w:sz w:val="24"/>
          <w:szCs w:val="24"/>
        </w:rPr>
        <w:t>Bowel Research UK brings together researchers, healthcare professionals, patients, families and decision-makers to advance and fund pioneering research into bowel cancer and a wide range of bowel conditions, including chronic diseases such as Crohn’s disease, ulcerative colitis, and incontinence.</w:t>
      </w:r>
    </w:p>
    <w:p w14:paraId="3B5F6010" w14:textId="77777777" w:rsidR="00676699" w:rsidRPr="0047308E" w:rsidRDefault="00676699" w:rsidP="00676699">
      <w:pPr>
        <w:spacing w:before="8"/>
        <w:rPr>
          <w:sz w:val="24"/>
          <w:szCs w:val="24"/>
        </w:rPr>
      </w:pPr>
    </w:p>
    <w:p w14:paraId="54F514A3" w14:textId="3E37BA1E" w:rsidR="00676699" w:rsidRPr="0047308E" w:rsidRDefault="00676699" w:rsidP="009A7485">
      <w:pPr>
        <w:pStyle w:val="Heading2"/>
        <w:rPr>
          <w:color w:val="000000" w:themeColor="text1"/>
          <w:sz w:val="24"/>
          <w:szCs w:val="24"/>
        </w:rPr>
      </w:pPr>
      <w:r w:rsidRPr="0047308E">
        <w:rPr>
          <w:color w:val="000000" w:themeColor="text1"/>
          <w:sz w:val="24"/>
          <w:szCs w:val="24"/>
        </w:rPr>
        <w:t>Their research priorities</w:t>
      </w:r>
      <w:r w:rsidR="0047308E" w:rsidRPr="0047308E">
        <w:rPr>
          <w:color w:val="000000" w:themeColor="text1"/>
          <w:sz w:val="24"/>
          <w:szCs w:val="24"/>
        </w:rPr>
        <w:t xml:space="preserve">: </w:t>
      </w:r>
    </w:p>
    <w:p w14:paraId="6233FBB0" w14:textId="06EC3EEC" w:rsidR="0047308E" w:rsidRPr="0047308E" w:rsidRDefault="0047308E" w:rsidP="0047308E">
      <w:pPr>
        <w:pStyle w:val="ListParagraph"/>
        <w:numPr>
          <w:ilvl w:val="0"/>
          <w:numId w:val="45"/>
        </w:numPr>
        <w:rPr>
          <w:sz w:val="24"/>
          <w:szCs w:val="24"/>
        </w:rPr>
      </w:pPr>
      <w:r w:rsidRPr="0047308E">
        <w:rPr>
          <w:sz w:val="24"/>
          <w:szCs w:val="24"/>
        </w:rPr>
        <w:t>Early career researcher</w:t>
      </w:r>
    </w:p>
    <w:p w14:paraId="38DB09B9" w14:textId="7B385F2A" w:rsidR="0047308E" w:rsidRPr="0047308E" w:rsidRDefault="0047308E" w:rsidP="0047308E">
      <w:pPr>
        <w:pStyle w:val="ListParagraph"/>
        <w:numPr>
          <w:ilvl w:val="0"/>
          <w:numId w:val="45"/>
        </w:numPr>
        <w:rPr>
          <w:sz w:val="24"/>
          <w:szCs w:val="24"/>
        </w:rPr>
      </w:pPr>
      <w:r w:rsidRPr="0047308E">
        <w:rPr>
          <w:sz w:val="24"/>
          <w:szCs w:val="24"/>
        </w:rPr>
        <w:t>Clinical research in bowel disease</w:t>
      </w:r>
    </w:p>
    <w:p w14:paraId="224ECC80" w14:textId="6D662342" w:rsidR="0047308E" w:rsidRPr="0047308E" w:rsidRDefault="0047308E" w:rsidP="0047308E">
      <w:pPr>
        <w:pStyle w:val="ListParagraph"/>
        <w:numPr>
          <w:ilvl w:val="0"/>
          <w:numId w:val="45"/>
        </w:numPr>
        <w:rPr>
          <w:sz w:val="24"/>
          <w:szCs w:val="24"/>
        </w:rPr>
      </w:pPr>
      <w:r w:rsidRPr="0047308E">
        <w:rPr>
          <w:sz w:val="24"/>
          <w:szCs w:val="24"/>
        </w:rPr>
        <w:t>Priority setting partnerships</w:t>
      </w:r>
    </w:p>
    <w:p w14:paraId="06B11579" w14:textId="0DABEB1E" w:rsidR="0047308E" w:rsidRPr="0047308E" w:rsidRDefault="0047308E" w:rsidP="0047308E">
      <w:pPr>
        <w:pStyle w:val="ListParagraph"/>
        <w:numPr>
          <w:ilvl w:val="0"/>
          <w:numId w:val="45"/>
        </w:numPr>
        <w:rPr>
          <w:sz w:val="24"/>
          <w:szCs w:val="24"/>
        </w:rPr>
      </w:pPr>
      <w:r w:rsidRPr="0047308E">
        <w:rPr>
          <w:sz w:val="24"/>
          <w:szCs w:val="24"/>
        </w:rPr>
        <w:t>Polito studies with potential impact</w:t>
      </w:r>
    </w:p>
    <w:p w14:paraId="7D88674A" w14:textId="5AD02F77" w:rsidR="0047308E" w:rsidRPr="0047308E" w:rsidRDefault="0047308E" w:rsidP="0047308E">
      <w:pPr>
        <w:pStyle w:val="ListParagraph"/>
        <w:numPr>
          <w:ilvl w:val="0"/>
          <w:numId w:val="45"/>
        </w:numPr>
        <w:rPr>
          <w:sz w:val="24"/>
          <w:szCs w:val="24"/>
        </w:rPr>
      </w:pPr>
      <w:r w:rsidRPr="0047308E">
        <w:rPr>
          <w:sz w:val="24"/>
          <w:szCs w:val="24"/>
        </w:rPr>
        <w:t>Patient-centred research</w:t>
      </w:r>
    </w:p>
    <w:p w14:paraId="640766DE" w14:textId="1B0D83BD" w:rsidR="0047308E" w:rsidRPr="0047308E" w:rsidRDefault="0047308E" w:rsidP="0047308E">
      <w:pPr>
        <w:pStyle w:val="ListParagraph"/>
        <w:numPr>
          <w:ilvl w:val="0"/>
          <w:numId w:val="45"/>
        </w:numPr>
        <w:rPr>
          <w:sz w:val="24"/>
          <w:szCs w:val="24"/>
        </w:rPr>
      </w:pPr>
      <w:r w:rsidRPr="0047308E">
        <w:rPr>
          <w:sz w:val="24"/>
          <w:szCs w:val="24"/>
        </w:rPr>
        <w:t>Neglected topics in bowel research</w:t>
      </w:r>
    </w:p>
    <w:p w14:paraId="36D76764" w14:textId="773460C5" w:rsidR="0047308E" w:rsidRPr="0047308E" w:rsidRDefault="0047308E" w:rsidP="0047308E">
      <w:pPr>
        <w:pStyle w:val="ListParagraph"/>
        <w:numPr>
          <w:ilvl w:val="0"/>
          <w:numId w:val="45"/>
        </w:numPr>
        <w:rPr>
          <w:sz w:val="24"/>
          <w:szCs w:val="24"/>
        </w:rPr>
      </w:pPr>
      <w:r w:rsidRPr="0047308E">
        <w:rPr>
          <w:sz w:val="24"/>
          <w:szCs w:val="24"/>
        </w:rPr>
        <w:t>People and Research Together (PaRT)</w:t>
      </w:r>
    </w:p>
    <w:p w14:paraId="29A54768" w14:textId="5D8B9F82" w:rsidR="0047308E" w:rsidRPr="0047308E" w:rsidRDefault="0047308E" w:rsidP="0047308E">
      <w:pPr>
        <w:pStyle w:val="ListParagraph"/>
        <w:numPr>
          <w:ilvl w:val="0"/>
          <w:numId w:val="45"/>
        </w:numPr>
        <w:rPr>
          <w:sz w:val="24"/>
          <w:szCs w:val="24"/>
        </w:rPr>
      </w:pPr>
      <w:r w:rsidRPr="0047308E">
        <w:rPr>
          <w:sz w:val="24"/>
          <w:szCs w:val="24"/>
        </w:rPr>
        <w:t xml:space="preserve">Aspirational bowel research </w:t>
      </w:r>
    </w:p>
    <w:p w14:paraId="6D09F7D7" w14:textId="3B4B275F" w:rsidR="0047308E" w:rsidRPr="0047308E" w:rsidRDefault="0047308E" w:rsidP="0047308E">
      <w:pPr>
        <w:pStyle w:val="ListParagraph"/>
        <w:numPr>
          <w:ilvl w:val="0"/>
          <w:numId w:val="45"/>
        </w:numPr>
        <w:rPr>
          <w:sz w:val="24"/>
          <w:szCs w:val="24"/>
        </w:rPr>
      </w:pPr>
      <w:r w:rsidRPr="0047308E">
        <w:rPr>
          <w:sz w:val="24"/>
          <w:szCs w:val="24"/>
        </w:rPr>
        <w:t>Quality improvement</w:t>
      </w:r>
    </w:p>
    <w:p w14:paraId="1A304052" w14:textId="3B86D21F" w:rsidR="0047308E" w:rsidRPr="0047308E" w:rsidRDefault="0047308E" w:rsidP="0047308E">
      <w:pPr>
        <w:pStyle w:val="ListParagraph"/>
        <w:numPr>
          <w:ilvl w:val="0"/>
          <w:numId w:val="45"/>
        </w:numPr>
        <w:rPr>
          <w:sz w:val="24"/>
          <w:szCs w:val="24"/>
        </w:rPr>
      </w:pPr>
      <w:r w:rsidRPr="0047308E">
        <w:rPr>
          <w:sz w:val="24"/>
          <w:szCs w:val="24"/>
        </w:rPr>
        <w:t>Themed calls</w:t>
      </w:r>
    </w:p>
    <w:p w14:paraId="280BB6A9" w14:textId="0052A21F" w:rsidR="0047308E" w:rsidRPr="0047308E" w:rsidRDefault="0047308E" w:rsidP="0047308E">
      <w:pPr>
        <w:pStyle w:val="ListParagraph"/>
        <w:numPr>
          <w:ilvl w:val="0"/>
          <w:numId w:val="45"/>
        </w:numPr>
        <w:rPr>
          <w:sz w:val="24"/>
          <w:szCs w:val="24"/>
        </w:rPr>
      </w:pPr>
      <w:r w:rsidRPr="0047308E">
        <w:rPr>
          <w:sz w:val="24"/>
          <w:szCs w:val="24"/>
        </w:rPr>
        <w:t>Developing precision medicine</w:t>
      </w:r>
    </w:p>
    <w:p w14:paraId="07684239" w14:textId="4F9A1FEF" w:rsidR="00584135" w:rsidRPr="0047308E" w:rsidRDefault="00584135" w:rsidP="00ED2BD5">
      <w:pPr>
        <w:rPr>
          <w:sz w:val="24"/>
          <w:szCs w:val="24"/>
        </w:rPr>
      </w:pPr>
    </w:p>
    <w:p w14:paraId="5C20461B" w14:textId="368E2F8A" w:rsidR="00E75B72" w:rsidRPr="0047308E" w:rsidRDefault="003C11E7" w:rsidP="00E75B72">
      <w:pPr>
        <w:spacing w:after="0" w:line="240" w:lineRule="auto"/>
        <w:rPr>
          <w:b/>
          <w:bCs/>
          <w:spacing w:val="0"/>
          <w:kern w:val="32"/>
          <w:sz w:val="24"/>
          <w:szCs w:val="24"/>
        </w:rPr>
      </w:pPr>
      <w:r w:rsidRPr="0047308E">
        <w:rPr>
          <w:sz w:val="24"/>
          <w:szCs w:val="24"/>
        </w:rPr>
        <w:t>Th</w:t>
      </w:r>
      <w:r w:rsidR="00E75B72" w:rsidRPr="0047308E">
        <w:rPr>
          <w:sz w:val="24"/>
          <w:szCs w:val="24"/>
        </w:rPr>
        <w:t>e charity’s funding portfolio includes:</w:t>
      </w:r>
    </w:p>
    <w:p w14:paraId="5D2E6B53" w14:textId="77777777" w:rsidR="00E75B72" w:rsidRPr="0047308E" w:rsidRDefault="00E75B72" w:rsidP="00E75B72">
      <w:pPr>
        <w:spacing w:line="273" w:lineRule="auto"/>
        <w:ind w:left="993"/>
        <w:rPr>
          <w:sz w:val="24"/>
          <w:szCs w:val="24"/>
        </w:rPr>
      </w:pPr>
    </w:p>
    <w:p w14:paraId="78BA7DA8" w14:textId="727BA5EC" w:rsidR="00E75B72" w:rsidRPr="0047308E" w:rsidRDefault="00E75B72" w:rsidP="003C11E7">
      <w:pPr>
        <w:widowControl w:val="0"/>
        <w:numPr>
          <w:ilvl w:val="0"/>
          <w:numId w:val="26"/>
        </w:numPr>
        <w:autoSpaceDE w:val="0"/>
        <w:autoSpaceDN w:val="0"/>
        <w:spacing w:after="0" w:line="273" w:lineRule="auto"/>
        <w:ind w:left="360"/>
        <w:rPr>
          <w:sz w:val="24"/>
          <w:szCs w:val="24"/>
        </w:rPr>
      </w:pPr>
      <w:r w:rsidRPr="0047308E">
        <w:rPr>
          <w:sz w:val="24"/>
          <w:szCs w:val="24"/>
        </w:rPr>
        <w:t>Funding early-stage, proof-of-principle research through initial development grants, providing essential backing for promising projects to generate the evidence required to secure larger awards from major funding bodies such as the NIHR.</w:t>
      </w:r>
    </w:p>
    <w:p w14:paraId="7053A07C" w14:textId="77777777" w:rsidR="003C11E7" w:rsidRPr="003C11E7" w:rsidRDefault="003C11E7" w:rsidP="003C11E7">
      <w:pPr>
        <w:widowControl w:val="0"/>
        <w:autoSpaceDE w:val="0"/>
        <w:autoSpaceDN w:val="0"/>
        <w:spacing w:after="0" w:line="273" w:lineRule="auto"/>
        <w:ind w:left="360"/>
        <w:rPr>
          <w:sz w:val="24"/>
        </w:rPr>
      </w:pPr>
    </w:p>
    <w:p w14:paraId="5D183BD3" w14:textId="24727166" w:rsidR="00E75B72" w:rsidRPr="003C11E7" w:rsidRDefault="00E75B72" w:rsidP="00656D3F">
      <w:pPr>
        <w:widowControl w:val="0"/>
        <w:numPr>
          <w:ilvl w:val="0"/>
          <w:numId w:val="26"/>
        </w:numPr>
        <w:autoSpaceDE w:val="0"/>
        <w:autoSpaceDN w:val="0"/>
        <w:spacing w:after="0" w:line="273" w:lineRule="auto"/>
        <w:ind w:left="360"/>
        <w:rPr>
          <w:sz w:val="24"/>
        </w:rPr>
      </w:pPr>
      <w:r w:rsidRPr="003C11E7">
        <w:rPr>
          <w:sz w:val="24"/>
        </w:rPr>
        <w:t>Clinical research projects with the potential to transform the prevention, diagnosis, and treatment of bowel disease. Current work includes studies at the University of Southampton investigating the role of viruses and the microbiome in the development of inflammatory bowel disease.</w:t>
      </w:r>
    </w:p>
    <w:p w14:paraId="142B4445" w14:textId="15EDF97A" w:rsidR="00E75B72" w:rsidRDefault="00E75B72" w:rsidP="003C11E7">
      <w:pPr>
        <w:widowControl w:val="0"/>
        <w:numPr>
          <w:ilvl w:val="0"/>
          <w:numId w:val="26"/>
        </w:numPr>
        <w:autoSpaceDE w:val="0"/>
        <w:autoSpaceDN w:val="0"/>
        <w:spacing w:after="0" w:line="273" w:lineRule="auto"/>
        <w:ind w:left="360"/>
        <w:rPr>
          <w:sz w:val="24"/>
        </w:rPr>
      </w:pPr>
      <w:r w:rsidRPr="00DB3B4E">
        <w:rPr>
          <w:sz w:val="24"/>
        </w:rPr>
        <w:lastRenderedPageBreak/>
        <w:t>Patient-centred research that improves outcomes and lived experience, including work at the University of Glasgow focused on enhancing the patient experience of emergency surgery.</w:t>
      </w:r>
    </w:p>
    <w:p w14:paraId="5E8EACC5" w14:textId="77777777" w:rsidR="003C11E7" w:rsidRPr="003C11E7" w:rsidRDefault="003C11E7" w:rsidP="003C11E7">
      <w:pPr>
        <w:widowControl w:val="0"/>
        <w:autoSpaceDE w:val="0"/>
        <w:autoSpaceDN w:val="0"/>
        <w:spacing w:after="0" w:line="273" w:lineRule="auto"/>
        <w:ind w:left="360"/>
        <w:rPr>
          <w:sz w:val="24"/>
        </w:rPr>
      </w:pPr>
    </w:p>
    <w:p w14:paraId="77AB306C" w14:textId="77777777" w:rsidR="003C11E7" w:rsidRDefault="00E75B72" w:rsidP="003C11E7">
      <w:pPr>
        <w:widowControl w:val="0"/>
        <w:numPr>
          <w:ilvl w:val="0"/>
          <w:numId w:val="26"/>
        </w:numPr>
        <w:autoSpaceDE w:val="0"/>
        <w:autoSpaceDN w:val="0"/>
        <w:spacing w:after="0" w:line="273" w:lineRule="auto"/>
        <w:ind w:left="360"/>
        <w:rPr>
          <w:sz w:val="24"/>
        </w:rPr>
      </w:pPr>
      <w:r w:rsidRPr="00DB3B4E">
        <w:rPr>
          <w:sz w:val="24"/>
        </w:rPr>
        <w:t>PhD programmes that develop the next generation of research leaders in the field. For example, PhD student Chris Roukas received funding from Bowel Research UK to undertake research at Queen Mary University of London.</w:t>
      </w:r>
    </w:p>
    <w:p w14:paraId="306D7C57" w14:textId="77777777" w:rsidR="003C11E7" w:rsidRDefault="003C11E7" w:rsidP="003C11E7">
      <w:pPr>
        <w:widowControl w:val="0"/>
        <w:autoSpaceDE w:val="0"/>
        <w:autoSpaceDN w:val="0"/>
        <w:spacing w:after="0" w:line="273" w:lineRule="auto"/>
        <w:ind w:left="360"/>
        <w:rPr>
          <w:sz w:val="24"/>
        </w:rPr>
      </w:pPr>
    </w:p>
    <w:p w14:paraId="3D5A22F6" w14:textId="16C96EE8" w:rsidR="00E75B72" w:rsidRPr="003C11E7" w:rsidRDefault="00E75B72" w:rsidP="003C11E7">
      <w:pPr>
        <w:widowControl w:val="0"/>
        <w:numPr>
          <w:ilvl w:val="0"/>
          <w:numId w:val="26"/>
        </w:numPr>
        <w:autoSpaceDE w:val="0"/>
        <w:autoSpaceDN w:val="0"/>
        <w:spacing w:after="0" w:line="273" w:lineRule="auto"/>
        <w:ind w:left="360"/>
        <w:rPr>
          <w:sz w:val="24"/>
        </w:rPr>
      </w:pPr>
      <w:r w:rsidRPr="003C11E7">
        <w:rPr>
          <w:sz w:val="24"/>
        </w:rPr>
        <w:t xml:space="preserve">The ‘Hard to Fund’ programme, which addresses unmet need by funding research into less common or underfunded bowel conditions that may otherwise struggle to secure traditional funding. </w:t>
      </w:r>
    </w:p>
    <w:p w14:paraId="2BB34016" w14:textId="4F3A6D1B" w:rsidR="003C11E7" w:rsidRDefault="003C11E7" w:rsidP="003C11E7">
      <w:pPr>
        <w:widowControl w:val="0"/>
        <w:autoSpaceDE w:val="0"/>
        <w:autoSpaceDN w:val="0"/>
        <w:spacing w:after="0" w:line="273" w:lineRule="auto"/>
        <w:ind w:left="360"/>
        <w:rPr>
          <w:sz w:val="24"/>
        </w:rPr>
      </w:pPr>
    </w:p>
    <w:p w14:paraId="71133C99" w14:textId="334842B2" w:rsidR="00E75B72" w:rsidRPr="00DB3B4E" w:rsidRDefault="00E75B72" w:rsidP="003C11E7">
      <w:pPr>
        <w:widowControl w:val="0"/>
        <w:numPr>
          <w:ilvl w:val="0"/>
          <w:numId w:val="26"/>
        </w:numPr>
        <w:autoSpaceDE w:val="0"/>
        <w:autoSpaceDN w:val="0"/>
        <w:spacing w:after="0" w:line="273" w:lineRule="auto"/>
        <w:ind w:left="360"/>
        <w:rPr>
          <w:sz w:val="24"/>
        </w:rPr>
      </w:pPr>
      <w:r w:rsidRPr="00DB3B4E">
        <w:rPr>
          <w:sz w:val="24"/>
        </w:rPr>
        <w:t xml:space="preserve">Patient and public involvement initiatives, including </w:t>
      </w:r>
      <w:r w:rsidR="00287A8E">
        <w:rPr>
          <w:sz w:val="24"/>
        </w:rPr>
        <w:t>their</w:t>
      </w:r>
      <w:r w:rsidRPr="00DB3B4E">
        <w:rPr>
          <w:sz w:val="24"/>
        </w:rPr>
        <w:t xml:space="preserve"> People and Researchers Together (PaRT) programme, which ensures that patients and the public are actively involved in shaping research priorities and delivery.</w:t>
      </w:r>
    </w:p>
    <w:p w14:paraId="3A47CF20" w14:textId="7FD8ED3D" w:rsidR="003C11E7" w:rsidRDefault="003C11E7" w:rsidP="003C11E7">
      <w:pPr>
        <w:widowControl w:val="0"/>
        <w:autoSpaceDE w:val="0"/>
        <w:autoSpaceDN w:val="0"/>
        <w:spacing w:after="0" w:line="273" w:lineRule="auto"/>
        <w:ind w:left="360"/>
        <w:rPr>
          <w:sz w:val="24"/>
        </w:rPr>
      </w:pPr>
    </w:p>
    <w:p w14:paraId="090345D8" w14:textId="4091271E" w:rsidR="00E75B72" w:rsidRDefault="00E75B72" w:rsidP="003C11E7">
      <w:pPr>
        <w:widowControl w:val="0"/>
        <w:numPr>
          <w:ilvl w:val="0"/>
          <w:numId w:val="26"/>
        </w:numPr>
        <w:autoSpaceDE w:val="0"/>
        <w:autoSpaceDN w:val="0"/>
        <w:spacing w:after="0" w:line="273" w:lineRule="auto"/>
        <w:ind w:left="360"/>
        <w:rPr>
          <w:sz w:val="24"/>
        </w:rPr>
      </w:pPr>
      <w:r w:rsidRPr="00DB3B4E">
        <w:rPr>
          <w:sz w:val="24"/>
        </w:rPr>
        <w:t xml:space="preserve">Work in partnership with leading organisations to co-fund and deliver research, including </w:t>
      </w:r>
      <w:r w:rsidR="00287A8E">
        <w:rPr>
          <w:sz w:val="24"/>
        </w:rPr>
        <w:t>their</w:t>
      </w:r>
      <w:r w:rsidRPr="00DB3B4E">
        <w:rPr>
          <w:sz w:val="24"/>
        </w:rPr>
        <w:t xml:space="preserve"> close collaboration with the Association of Coloproctology of Great Britain &amp; Ireland (ACPGBI), of which </w:t>
      </w:r>
      <w:r w:rsidR="00287A8E">
        <w:rPr>
          <w:sz w:val="24"/>
        </w:rPr>
        <w:t>they</w:t>
      </w:r>
      <w:r w:rsidRPr="00DB3B4E">
        <w:rPr>
          <w:sz w:val="24"/>
        </w:rPr>
        <w:t xml:space="preserve"> are proud to be the charity partner.</w:t>
      </w:r>
    </w:p>
    <w:p w14:paraId="3E87ACE2" w14:textId="77777777" w:rsidR="00287A8E" w:rsidRDefault="00287A8E" w:rsidP="00287A8E">
      <w:pPr>
        <w:pStyle w:val="ListParagraph"/>
        <w:rPr>
          <w:sz w:val="24"/>
        </w:rPr>
      </w:pPr>
    </w:p>
    <w:p w14:paraId="4117864A" w14:textId="326C32A4" w:rsidR="00287A8E" w:rsidRPr="00DB3B4E" w:rsidRDefault="00287A8E" w:rsidP="00287A8E">
      <w:pPr>
        <w:widowControl w:val="0"/>
        <w:autoSpaceDE w:val="0"/>
        <w:autoSpaceDN w:val="0"/>
        <w:spacing w:after="0" w:line="273" w:lineRule="auto"/>
        <w:rPr>
          <w:sz w:val="24"/>
        </w:rPr>
      </w:pPr>
      <w:r>
        <w:rPr>
          <w:sz w:val="24"/>
        </w:rPr>
        <w:t xml:space="preserve">Fundraising is critical </w:t>
      </w:r>
      <w:r w:rsidR="00D86F97">
        <w:rPr>
          <w:sz w:val="24"/>
        </w:rPr>
        <w:t>to ensuring Bowel Research UK can continue to deliver their mission and purpose, and the Head of Fundraising and Communications</w:t>
      </w:r>
      <w:r w:rsidR="00BB6B50">
        <w:rPr>
          <w:sz w:val="24"/>
        </w:rPr>
        <w:t xml:space="preserve"> role</w:t>
      </w:r>
      <w:r w:rsidR="00D86F97">
        <w:rPr>
          <w:sz w:val="24"/>
        </w:rPr>
        <w:t xml:space="preserve"> </w:t>
      </w:r>
      <w:r w:rsidR="00BB6B50">
        <w:rPr>
          <w:sz w:val="24"/>
        </w:rPr>
        <w:t xml:space="preserve">is vital to achieving fundraising success. </w:t>
      </w:r>
    </w:p>
    <w:p w14:paraId="6515970F" w14:textId="77777777" w:rsidR="00E75B72" w:rsidRDefault="00E75B72" w:rsidP="003C11E7">
      <w:pPr>
        <w:spacing w:after="0" w:line="240" w:lineRule="auto"/>
        <w:rPr>
          <w:b/>
          <w:bCs/>
          <w:spacing w:val="0"/>
          <w:kern w:val="32"/>
          <w:sz w:val="48"/>
          <w:szCs w:val="48"/>
        </w:rPr>
      </w:pPr>
      <w:r>
        <w:br w:type="page"/>
      </w:r>
    </w:p>
    <w:p w14:paraId="2D803181" w14:textId="121E2C38" w:rsidR="004934A2" w:rsidRPr="00E43A43" w:rsidRDefault="00E87231" w:rsidP="00E43A43">
      <w:pPr>
        <w:pStyle w:val="Heading1"/>
      </w:pPr>
      <w:r>
        <w:lastRenderedPageBreak/>
        <w:t>B</w:t>
      </w:r>
      <w:r w:rsidR="000A73BE" w:rsidRPr="007C3F99">
        <w:t>a</w:t>
      </w:r>
      <w:r w:rsidR="00D17676">
        <w:t>c</w:t>
      </w:r>
      <w:r w:rsidR="000A73BE" w:rsidRPr="007C3F99">
        <w:t xml:space="preserve">kground on </w:t>
      </w:r>
      <w:r w:rsidR="003B55A6">
        <w:rPr>
          <w:color w:val="0C0C0C"/>
        </w:rPr>
        <w:t xml:space="preserve">the </w:t>
      </w:r>
      <w:r w:rsidR="004D5406">
        <w:rPr>
          <w:color w:val="0C0C0C"/>
        </w:rPr>
        <w:t>Head of Fundraising and Communications role</w:t>
      </w:r>
    </w:p>
    <w:p w14:paraId="2322050C" w14:textId="1B9678CD" w:rsidR="00427A9D" w:rsidRPr="00952960" w:rsidRDefault="005651B5" w:rsidP="00427A9D">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The Head of Fundraising &amp; Communications is responsible for leading and delivering an integrated fundraising and communications strategy that increases income, strengthens supporter engagement, raises the charity's profile, and enhances its reputation.</w:t>
      </w:r>
      <w:r w:rsidR="003B501E" w:rsidRPr="00952960">
        <w:rPr>
          <w:rFonts w:asciiTheme="minorHAnsi" w:hAnsiTheme="minorHAnsi" w:cstheme="minorHAnsi"/>
          <w:color w:val="000000" w:themeColor="text1"/>
          <w:sz w:val="24"/>
          <w:szCs w:val="24"/>
          <w:lang w:val="en-US"/>
        </w:rPr>
        <w:t xml:space="preserve"> </w:t>
      </w:r>
      <w:r w:rsidRPr="00952960">
        <w:rPr>
          <w:rFonts w:asciiTheme="minorHAnsi" w:hAnsiTheme="minorHAnsi" w:cstheme="minorHAnsi"/>
          <w:color w:val="000000" w:themeColor="text1"/>
          <w:sz w:val="24"/>
          <w:szCs w:val="24"/>
          <w:lang w:val="en-US"/>
        </w:rPr>
        <w:t>As a member of the Senior Leadership Team, the postholder will provide strategic leadership across fundraising and communications, brand and supporter engagement, ensuring that all activity supports the charity's mission, values and long-term sustainability.</w:t>
      </w:r>
      <w:r w:rsidR="00427A9D" w:rsidRPr="00952960">
        <w:rPr>
          <w:rFonts w:asciiTheme="minorHAnsi" w:hAnsiTheme="minorHAnsi" w:cstheme="minorHAnsi"/>
          <w:color w:val="000000" w:themeColor="text1"/>
          <w:sz w:val="24"/>
          <w:szCs w:val="24"/>
          <w:lang w:val="en-US"/>
        </w:rPr>
        <w:t xml:space="preserve"> The postholder will have autonomy to lead key areas of work and deliver agreed objectives, while collaborating with colleagues across the charity to design and implement initiatives, programmes and processes across income streams.</w:t>
      </w:r>
    </w:p>
    <w:p w14:paraId="6194858B" w14:textId="7777777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p>
    <w:p w14:paraId="6F7ACC61" w14:textId="5236EAE2"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The role will lead and develop a talented, dedicated team, drive income growth across multiple fundraising streams, and ensure compelling communications that inspire support, demonstrate impact and influence key audiences.</w:t>
      </w:r>
      <w:r w:rsidR="003B501E" w:rsidRPr="00952960">
        <w:rPr>
          <w:rFonts w:asciiTheme="minorHAnsi" w:hAnsiTheme="minorHAnsi" w:cstheme="minorHAnsi"/>
          <w:color w:val="000000" w:themeColor="text1"/>
          <w:sz w:val="24"/>
          <w:szCs w:val="24"/>
          <w:lang w:val="en-US"/>
        </w:rPr>
        <w:t xml:space="preserve"> </w:t>
      </w:r>
      <w:r w:rsidRPr="00952960">
        <w:rPr>
          <w:rFonts w:asciiTheme="minorHAnsi" w:hAnsiTheme="minorHAnsi" w:cstheme="minorHAnsi"/>
          <w:color w:val="000000" w:themeColor="text1"/>
          <w:sz w:val="24"/>
          <w:szCs w:val="24"/>
          <w:lang w:val="en-US"/>
        </w:rPr>
        <w:t>Th</w:t>
      </w:r>
      <w:r w:rsidR="003B501E" w:rsidRPr="00952960">
        <w:rPr>
          <w:rFonts w:asciiTheme="minorHAnsi" w:hAnsiTheme="minorHAnsi" w:cstheme="minorHAnsi"/>
          <w:color w:val="000000" w:themeColor="text1"/>
          <w:sz w:val="24"/>
          <w:szCs w:val="24"/>
          <w:lang w:val="en-US"/>
        </w:rPr>
        <w:t xml:space="preserve">e Head of Fundraising and Communications </w:t>
      </w:r>
      <w:r w:rsidRPr="00952960">
        <w:rPr>
          <w:rFonts w:asciiTheme="minorHAnsi" w:hAnsiTheme="minorHAnsi" w:cstheme="minorHAnsi"/>
          <w:color w:val="000000" w:themeColor="text1"/>
          <w:sz w:val="24"/>
          <w:szCs w:val="24"/>
          <w:lang w:val="en-US"/>
        </w:rPr>
        <w:t xml:space="preserve">is responsible for contributing and implementing effective fundraising strategies, growing </w:t>
      </w:r>
      <w:r w:rsidR="003B501E" w:rsidRPr="00952960">
        <w:rPr>
          <w:rFonts w:asciiTheme="minorHAnsi" w:hAnsiTheme="minorHAnsi" w:cstheme="minorHAnsi"/>
          <w:color w:val="000000" w:themeColor="text1"/>
          <w:sz w:val="24"/>
          <w:szCs w:val="24"/>
          <w:lang w:val="en-US"/>
        </w:rPr>
        <w:t>Bowel Research UK’s</w:t>
      </w:r>
      <w:r w:rsidRPr="00952960">
        <w:rPr>
          <w:rFonts w:asciiTheme="minorHAnsi" w:hAnsiTheme="minorHAnsi" w:cstheme="minorHAnsi"/>
          <w:color w:val="000000" w:themeColor="text1"/>
          <w:sz w:val="24"/>
          <w:szCs w:val="24"/>
          <w:lang w:val="en-US"/>
        </w:rPr>
        <w:t xml:space="preserve"> supporter base and income, and strengthening both established and emerging income streams. </w:t>
      </w:r>
      <w:r w:rsidR="003B501E" w:rsidRPr="00952960">
        <w:rPr>
          <w:rFonts w:asciiTheme="minorHAnsi" w:hAnsiTheme="minorHAnsi" w:cstheme="minorHAnsi"/>
          <w:color w:val="000000" w:themeColor="text1"/>
          <w:sz w:val="24"/>
          <w:szCs w:val="24"/>
          <w:lang w:val="en-US"/>
        </w:rPr>
        <w:t>The post holder will a</w:t>
      </w:r>
      <w:r w:rsidRPr="00952960">
        <w:rPr>
          <w:rFonts w:asciiTheme="minorHAnsi" w:hAnsiTheme="minorHAnsi" w:cstheme="minorHAnsi"/>
          <w:color w:val="000000" w:themeColor="text1"/>
          <w:sz w:val="24"/>
          <w:szCs w:val="24"/>
          <w:lang w:val="en-US"/>
        </w:rPr>
        <w:t>lso pla</w:t>
      </w:r>
      <w:r w:rsidR="003B501E" w:rsidRPr="00952960">
        <w:rPr>
          <w:rFonts w:asciiTheme="minorHAnsi" w:hAnsiTheme="minorHAnsi" w:cstheme="minorHAnsi"/>
          <w:color w:val="000000" w:themeColor="text1"/>
          <w:sz w:val="24"/>
          <w:szCs w:val="24"/>
          <w:lang w:val="en-US"/>
        </w:rPr>
        <w:t>y</w:t>
      </w:r>
      <w:r w:rsidRPr="00952960">
        <w:rPr>
          <w:rFonts w:asciiTheme="minorHAnsi" w:hAnsiTheme="minorHAnsi" w:cstheme="minorHAnsi"/>
          <w:color w:val="000000" w:themeColor="text1"/>
          <w:sz w:val="24"/>
          <w:szCs w:val="24"/>
          <w:lang w:val="en-US"/>
        </w:rPr>
        <w:t xml:space="preserve"> a key role in shaping external communications to expand reach and inspire financial and non-financial support for the charity’s mission. </w:t>
      </w:r>
    </w:p>
    <w:p w14:paraId="7F805BF2" w14:textId="77777777" w:rsidR="00C75D4D" w:rsidRPr="00952960" w:rsidRDefault="00C75D4D" w:rsidP="005651B5">
      <w:pPr>
        <w:pStyle w:val="MainBodyText"/>
        <w:spacing w:line="276" w:lineRule="auto"/>
        <w:rPr>
          <w:rFonts w:asciiTheme="minorHAnsi" w:hAnsiTheme="minorHAnsi" w:cstheme="minorHAnsi"/>
          <w:color w:val="000000" w:themeColor="text1"/>
          <w:sz w:val="24"/>
          <w:szCs w:val="24"/>
          <w:lang w:val="en-US"/>
        </w:rPr>
      </w:pPr>
    </w:p>
    <w:p w14:paraId="4230608E" w14:textId="38A5882A" w:rsidR="00C75D4D" w:rsidRPr="00952960" w:rsidRDefault="00C75D4D" w:rsidP="009A7485">
      <w:pPr>
        <w:pStyle w:val="Heading2"/>
        <w:rPr>
          <w:color w:val="000000" w:themeColor="text1"/>
          <w:sz w:val="24"/>
          <w:szCs w:val="24"/>
          <w:lang w:val="en-US"/>
        </w:rPr>
      </w:pPr>
      <w:r w:rsidRPr="00952960">
        <w:rPr>
          <w:color w:val="000000" w:themeColor="text1"/>
          <w:sz w:val="24"/>
          <w:szCs w:val="24"/>
          <w:lang w:val="en-US"/>
        </w:rPr>
        <w:t>Why is the role vacant?</w:t>
      </w:r>
    </w:p>
    <w:p w14:paraId="6D0E6A57" w14:textId="3EA3B1FD" w:rsidR="00C75D4D" w:rsidRPr="00952960" w:rsidRDefault="00C75D4D"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 xml:space="preserve">Bowel Research UK have been through a period of change, with </w:t>
      </w:r>
      <w:r w:rsidR="00C541F8" w:rsidRPr="00952960">
        <w:rPr>
          <w:rFonts w:asciiTheme="minorHAnsi" w:hAnsiTheme="minorHAnsi" w:cstheme="minorHAnsi"/>
          <w:color w:val="000000" w:themeColor="text1"/>
          <w:sz w:val="24"/>
          <w:szCs w:val="24"/>
          <w:lang w:val="en-US"/>
        </w:rPr>
        <w:t>Kathryn Pretzel-Sheils taking over as interim</w:t>
      </w:r>
      <w:r w:rsidRPr="00952960">
        <w:rPr>
          <w:rFonts w:asciiTheme="minorHAnsi" w:hAnsiTheme="minorHAnsi" w:cstheme="minorHAnsi"/>
          <w:color w:val="000000" w:themeColor="text1"/>
          <w:sz w:val="24"/>
          <w:szCs w:val="24"/>
          <w:lang w:val="en-US"/>
        </w:rPr>
        <w:t xml:space="preserve"> Chief Exe</w:t>
      </w:r>
      <w:r w:rsidR="00F45C3A" w:rsidRPr="00952960">
        <w:rPr>
          <w:rFonts w:asciiTheme="minorHAnsi" w:hAnsiTheme="minorHAnsi" w:cstheme="minorHAnsi"/>
          <w:color w:val="000000" w:themeColor="text1"/>
          <w:sz w:val="24"/>
          <w:szCs w:val="24"/>
          <w:lang w:val="en-US"/>
        </w:rPr>
        <w:t>cutive</w:t>
      </w:r>
      <w:r w:rsidR="009A7485" w:rsidRPr="00952960">
        <w:rPr>
          <w:rFonts w:asciiTheme="minorHAnsi" w:hAnsiTheme="minorHAnsi" w:cstheme="minorHAnsi"/>
          <w:color w:val="000000" w:themeColor="text1"/>
          <w:sz w:val="24"/>
          <w:szCs w:val="24"/>
          <w:lang w:val="en-US"/>
        </w:rPr>
        <w:t xml:space="preserve"> </w:t>
      </w:r>
      <w:r w:rsidR="00C541F8" w:rsidRPr="00952960">
        <w:rPr>
          <w:rFonts w:asciiTheme="minorHAnsi" w:hAnsiTheme="minorHAnsi" w:cstheme="minorHAnsi"/>
          <w:color w:val="000000" w:themeColor="text1"/>
          <w:sz w:val="24"/>
          <w:szCs w:val="24"/>
          <w:lang w:val="en-US"/>
        </w:rPr>
        <w:t xml:space="preserve">in Autumn </w:t>
      </w:r>
      <w:r w:rsidR="00123882" w:rsidRPr="00952960">
        <w:rPr>
          <w:rFonts w:asciiTheme="minorHAnsi" w:hAnsiTheme="minorHAnsi" w:cstheme="minorHAnsi"/>
          <w:color w:val="000000" w:themeColor="text1"/>
          <w:sz w:val="24"/>
          <w:szCs w:val="24"/>
          <w:lang w:val="en-US"/>
        </w:rPr>
        <w:t>2025 and</w:t>
      </w:r>
      <w:r w:rsidR="00C541F8" w:rsidRPr="00952960">
        <w:rPr>
          <w:rFonts w:asciiTheme="minorHAnsi" w:hAnsiTheme="minorHAnsi" w:cstheme="minorHAnsi"/>
          <w:color w:val="000000" w:themeColor="text1"/>
          <w:sz w:val="24"/>
          <w:szCs w:val="24"/>
          <w:lang w:val="en-US"/>
        </w:rPr>
        <w:t xml:space="preserve"> securing the permanent role in Spring this year. The team have been without a Head of Fundraising and Communications </w:t>
      </w:r>
      <w:r w:rsidR="000F6053" w:rsidRPr="00952960">
        <w:rPr>
          <w:rFonts w:asciiTheme="minorHAnsi" w:hAnsiTheme="minorHAnsi" w:cstheme="minorHAnsi"/>
          <w:color w:val="000000" w:themeColor="text1"/>
          <w:sz w:val="24"/>
          <w:szCs w:val="24"/>
          <w:lang w:val="en-US"/>
        </w:rPr>
        <w:t>for over a year as the charity took time to evaluate what was needed to lead the fundraising team with the support of a fundraising consultant. Since the start of 2026, they have had interim support in the Head of role, which will ensure the</w:t>
      </w:r>
      <w:r w:rsidR="00427A9D" w:rsidRPr="00952960">
        <w:rPr>
          <w:rFonts w:asciiTheme="minorHAnsi" w:hAnsiTheme="minorHAnsi" w:cstheme="minorHAnsi"/>
          <w:color w:val="000000" w:themeColor="text1"/>
          <w:sz w:val="24"/>
          <w:szCs w:val="24"/>
          <w:lang w:val="en-US"/>
        </w:rPr>
        <w:t xml:space="preserve"> fundraising team are in a positive and supported place, and the</w:t>
      </w:r>
      <w:r w:rsidR="000F6053" w:rsidRPr="00952960">
        <w:rPr>
          <w:rFonts w:asciiTheme="minorHAnsi" w:hAnsiTheme="minorHAnsi" w:cstheme="minorHAnsi"/>
          <w:color w:val="000000" w:themeColor="text1"/>
          <w:sz w:val="24"/>
          <w:szCs w:val="24"/>
          <w:lang w:val="en-US"/>
        </w:rPr>
        <w:t xml:space="preserve"> </w:t>
      </w:r>
      <w:r w:rsidR="00427A9D" w:rsidRPr="00952960">
        <w:rPr>
          <w:rFonts w:asciiTheme="minorHAnsi" w:hAnsiTheme="minorHAnsi" w:cstheme="minorHAnsi"/>
          <w:color w:val="000000" w:themeColor="text1"/>
          <w:sz w:val="24"/>
          <w:szCs w:val="24"/>
          <w:lang w:val="en-US"/>
        </w:rPr>
        <w:t>incoming</w:t>
      </w:r>
      <w:r w:rsidR="000F6053" w:rsidRPr="00952960">
        <w:rPr>
          <w:rFonts w:asciiTheme="minorHAnsi" w:hAnsiTheme="minorHAnsi" w:cstheme="minorHAnsi"/>
          <w:color w:val="000000" w:themeColor="text1"/>
          <w:sz w:val="24"/>
          <w:szCs w:val="24"/>
          <w:lang w:val="en-US"/>
        </w:rPr>
        <w:t xml:space="preserve"> candidate </w:t>
      </w:r>
      <w:r w:rsidR="00427A9D" w:rsidRPr="00952960">
        <w:rPr>
          <w:rFonts w:asciiTheme="minorHAnsi" w:hAnsiTheme="minorHAnsi" w:cstheme="minorHAnsi"/>
          <w:color w:val="000000" w:themeColor="text1"/>
          <w:sz w:val="24"/>
          <w:szCs w:val="24"/>
          <w:lang w:val="en-US"/>
        </w:rPr>
        <w:t xml:space="preserve">has a solid foundation to start from. </w:t>
      </w:r>
    </w:p>
    <w:p w14:paraId="54FF9674" w14:textId="7777777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p>
    <w:p w14:paraId="49608B57" w14:textId="36CFB5A6" w:rsidR="003B501E" w:rsidRPr="00952960" w:rsidRDefault="00C75D4D" w:rsidP="009A7485">
      <w:pPr>
        <w:pStyle w:val="Heading2"/>
        <w:rPr>
          <w:color w:val="000000" w:themeColor="text1"/>
          <w:sz w:val="24"/>
          <w:szCs w:val="24"/>
          <w:lang w:val="en-US"/>
        </w:rPr>
      </w:pPr>
      <w:r w:rsidRPr="00952960">
        <w:rPr>
          <w:color w:val="000000" w:themeColor="text1"/>
          <w:sz w:val="24"/>
          <w:szCs w:val="24"/>
          <w:lang w:val="en-US"/>
        </w:rPr>
        <w:t xml:space="preserve">Who are Bowel Research UK looking for? </w:t>
      </w:r>
    </w:p>
    <w:p w14:paraId="6C3BCBA9" w14:textId="7777777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 xml:space="preserve">The successful candidate will have operated at a senior level within the charity sector, bringing substantial fundraising experience across multiple income streams and a track record of developing and growing sustainable income. They will combine the strategic leadership expected of a Head of Fundraising with a hands-on approach to delivery, ensuring that fundraising plans are translated into measurable results. </w:t>
      </w:r>
    </w:p>
    <w:p w14:paraId="4D010556" w14:textId="7777777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p>
    <w:p w14:paraId="0FD861E4" w14:textId="113F4818" w:rsidR="00846C0A" w:rsidRPr="00952960" w:rsidRDefault="00FC6BBB"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 xml:space="preserve">Given </w:t>
      </w:r>
      <w:r w:rsidR="005651B5" w:rsidRPr="00952960">
        <w:rPr>
          <w:rFonts w:asciiTheme="minorHAnsi" w:hAnsiTheme="minorHAnsi" w:cstheme="minorHAnsi"/>
          <w:color w:val="000000" w:themeColor="text1"/>
          <w:sz w:val="24"/>
          <w:szCs w:val="24"/>
          <w:lang w:val="en-US"/>
        </w:rPr>
        <w:t xml:space="preserve">the significant opportunity for growth within </w:t>
      </w:r>
      <w:r w:rsidRPr="00952960">
        <w:rPr>
          <w:rFonts w:asciiTheme="minorHAnsi" w:hAnsiTheme="minorHAnsi" w:cstheme="minorHAnsi"/>
          <w:color w:val="000000" w:themeColor="text1"/>
          <w:sz w:val="24"/>
          <w:szCs w:val="24"/>
          <w:lang w:val="en-US"/>
        </w:rPr>
        <w:t>individual giving</w:t>
      </w:r>
      <w:r w:rsidR="005651B5" w:rsidRPr="00952960">
        <w:rPr>
          <w:rFonts w:asciiTheme="minorHAnsi" w:hAnsiTheme="minorHAnsi" w:cstheme="minorHAnsi"/>
          <w:color w:val="000000" w:themeColor="text1"/>
          <w:sz w:val="24"/>
          <w:szCs w:val="24"/>
          <w:lang w:val="en-US"/>
        </w:rPr>
        <w:t xml:space="preserve"> area at Bowel Research U</w:t>
      </w:r>
      <w:r w:rsidR="00E2351D" w:rsidRPr="00952960">
        <w:rPr>
          <w:rFonts w:asciiTheme="minorHAnsi" w:hAnsiTheme="minorHAnsi" w:cstheme="minorHAnsi"/>
          <w:color w:val="000000" w:themeColor="text1"/>
          <w:sz w:val="24"/>
          <w:szCs w:val="24"/>
          <w:lang w:val="en-US"/>
        </w:rPr>
        <w:t xml:space="preserve">K, a background in individual giving is an essential criteria. As the role leads </w:t>
      </w:r>
      <w:r w:rsidR="00846C0A" w:rsidRPr="00952960">
        <w:rPr>
          <w:rFonts w:asciiTheme="minorHAnsi" w:hAnsiTheme="minorHAnsi" w:cstheme="minorHAnsi"/>
          <w:color w:val="000000" w:themeColor="text1"/>
          <w:sz w:val="24"/>
          <w:szCs w:val="24"/>
          <w:lang w:val="en-US"/>
        </w:rPr>
        <w:t xml:space="preserve">across all income streams, understanding of </w:t>
      </w:r>
      <w:r w:rsidR="005651B5" w:rsidRPr="00952960">
        <w:rPr>
          <w:rFonts w:asciiTheme="minorHAnsi" w:hAnsiTheme="minorHAnsi" w:cstheme="minorHAnsi"/>
          <w:color w:val="000000" w:themeColor="text1"/>
          <w:sz w:val="24"/>
          <w:szCs w:val="24"/>
          <w:lang w:val="en-US"/>
        </w:rPr>
        <w:t>a broad range of fundraising disciplines, including trusts and foundations, strategic partnerships, major donors, stewardship, and in memory and legacy giving</w:t>
      </w:r>
      <w:r w:rsidR="00846C0A" w:rsidRPr="00952960">
        <w:rPr>
          <w:rFonts w:asciiTheme="minorHAnsi" w:hAnsiTheme="minorHAnsi" w:cstheme="minorHAnsi"/>
          <w:color w:val="000000" w:themeColor="text1"/>
          <w:sz w:val="24"/>
          <w:szCs w:val="24"/>
          <w:lang w:val="en-US"/>
        </w:rPr>
        <w:t xml:space="preserve"> would be helpful. Though the successful candidate doesn’t not need to demonstrate direct </w:t>
      </w:r>
      <w:r w:rsidR="00B50D6D" w:rsidRPr="00952960">
        <w:rPr>
          <w:rFonts w:asciiTheme="minorHAnsi" w:hAnsiTheme="minorHAnsi" w:cstheme="minorHAnsi"/>
          <w:color w:val="000000" w:themeColor="text1"/>
          <w:sz w:val="24"/>
          <w:szCs w:val="24"/>
          <w:lang w:val="en-US"/>
        </w:rPr>
        <w:t>hands-on</w:t>
      </w:r>
      <w:r w:rsidR="00846C0A" w:rsidRPr="00952960">
        <w:rPr>
          <w:rFonts w:asciiTheme="minorHAnsi" w:hAnsiTheme="minorHAnsi" w:cstheme="minorHAnsi"/>
          <w:color w:val="000000" w:themeColor="text1"/>
          <w:sz w:val="24"/>
          <w:szCs w:val="24"/>
          <w:lang w:val="en-US"/>
        </w:rPr>
        <w:t xml:space="preserve"> experience in all areas. </w:t>
      </w:r>
    </w:p>
    <w:p w14:paraId="3B368025" w14:textId="5D243744"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The candidate will demonstrate communications skills, a sound understanding of fundraising strategy, and experience of engaging and influencing senior stakeholders, with the ability to identify and maximise opportunities across diverse income streams.</w:t>
      </w:r>
    </w:p>
    <w:p w14:paraId="4F1B244C" w14:textId="7777777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p>
    <w:p w14:paraId="5F4C4635" w14:textId="3C23EC57" w:rsidR="005651B5" w:rsidRPr="00952960" w:rsidRDefault="005651B5" w:rsidP="005651B5">
      <w:pPr>
        <w:pStyle w:val="MainBodyText"/>
        <w:spacing w:line="276" w:lineRule="auto"/>
        <w:rPr>
          <w:rFonts w:asciiTheme="minorHAnsi" w:hAnsiTheme="minorHAnsi" w:cstheme="minorHAnsi"/>
          <w:color w:val="000000" w:themeColor="text1"/>
          <w:sz w:val="24"/>
          <w:szCs w:val="24"/>
          <w:lang w:val="en-US"/>
        </w:rPr>
      </w:pPr>
      <w:r w:rsidRPr="00952960">
        <w:rPr>
          <w:rFonts w:asciiTheme="minorHAnsi" w:hAnsiTheme="minorHAnsi" w:cstheme="minorHAnsi"/>
          <w:color w:val="000000" w:themeColor="text1"/>
          <w:sz w:val="24"/>
          <w:szCs w:val="24"/>
          <w:lang w:val="en-US"/>
        </w:rPr>
        <w:t>They will be a proactive, self-motivated and collaborative individual with writing, communication and budgeting skills</w:t>
      </w:r>
      <w:r w:rsidR="00795038" w:rsidRPr="00952960">
        <w:rPr>
          <w:rFonts w:asciiTheme="minorHAnsi" w:hAnsiTheme="minorHAnsi" w:cstheme="minorHAnsi"/>
          <w:color w:val="000000" w:themeColor="text1"/>
          <w:sz w:val="24"/>
          <w:szCs w:val="24"/>
          <w:lang w:val="en-US"/>
        </w:rPr>
        <w:t xml:space="preserve"> in line with the expectations of a senior leadership position</w:t>
      </w:r>
      <w:r w:rsidRPr="00952960">
        <w:rPr>
          <w:rFonts w:asciiTheme="minorHAnsi" w:hAnsiTheme="minorHAnsi" w:cstheme="minorHAnsi"/>
          <w:color w:val="000000" w:themeColor="text1"/>
          <w:sz w:val="24"/>
          <w:szCs w:val="24"/>
          <w:lang w:val="en-US"/>
        </w:rPr>
        <w:t xml:space="preserve">. They </w:t>
      </w:r>
      <w:r w:rsidR="00123882" w:rsidRPr="00952960">
        <w:rPr>
          <w:rFonts w:asciiTheme="minorHAnsi" w:hAnsiTheme="minorHAnsi" w:cstheme="minorHAnsi"/>
          <w:color w:val="000000" w:themeColor="text1"/>
          <w:sz w:val="24"/>
          <w:szCs w:val="24"/>
          <w:lang w:val="en-US"/>
        </w:rPr>
        <w:t>will be</w:t>
      </w:r>
      <w:r w:rsidRPr="00952960">
        <w:rPr>
          <w:rFonts w:asciiTheme="minorHAnsi" w:hAnsiTheme="minorHAnsi" w:cstheme="minorHAnsi"/>
          <w:color w:val="000000" w:themeColor="text1"/>
          <w:sz w:val="24"/>
          <w:szCs w:val="24"/>
          <w:lang w:val="en-US"/>
        </w:rPr>
        <w:t xml:space="preserve"> </w:t>
      </w:r>
      <w:r w:rsidR="00123882" w:rsidRPr="00952960">
        <w:rPr>
          <w:rFonts w:asciiTheme="minorHAnsi" w:hAnsiTheme="minorHAnsi" w:cstheme="minorHAnsi"/>
          <w:color w:val="000000" w:themeColor="text1"/>
          <w:sz w:val="24"/>
          <w:szCs w:val="24"/>
          <w:lang w:val="en-US"/>
        </w:rPr>
        <w:t xml:space="preserve">confident in building effective </w:t>
      </w:r>
      <w:r w:rsidRPr="00952960">
        <w:rPr>
          <w:rFonts w:asciiTheme="minorHAnsi" w:hAnsiTheme="minorHAnsi" w:cstheme="minorHAnsi"/>
          <w:color w:val="000000" w:themeColor="text1"/>
          <w:sz w:val="24"/>
          <w:szCs w:val="24"/>
          <w:lang w:val="en-US"/>
        </w:rPr>
        <w:t>relationships, influenc</w:t>
      </w:r>
      <w:r w:rsidR="00123882" w:rsidRPr="00952960">
        <w:rPr>
          <w:rFonts w:asciiTheme="minorHAnsi" w:hAnsiTheme="minorHAnsi" w:cstheme="minorHAnsi"/>
          <w:color w:val="000000" w:themeColor="text1"/>
          <w:sz w:val="24"/>
          <w:szCs w:val="24"/>
          <w:lang w:val="en-US"/>
        </w:rPr>
        <w:t>ing</w:t>
      </w:r>
      <w:r w:rsidRPr="00952960">
        <w:rPr>
          <w:rFonts w:asciiTheme="minorHAnsi" w:hAnsiTheme="minorHAnsi" w:cstheme="minorHAnsi"/>
          <w:color w:val="000000" w:themeColor="text1"/>
          <w:sz w:val="24"/>
          <w:szCs w:val="24"/>
          <w:lang w:val="en-US"/>
        </w:rPr>
        <w:t xml:space="preserve"> stakeholders at all levels, and </w:t>
      </w:r>
      <w:r w:rsidR="00123882" w:rsidRPr="00952960">
        <w:rPr>
          <w:rFonts w:asciiTheme="minorHAnsi" w:hAnsiTheme="minorHAnsi" w:cstheme="minorHAnsi"/>
          <w:color w:val="000000" w:themeColor="text1"/>
          <w:sz w:val="24"/>
          <w:szCs w:val="24"/>
          <w:lang w:val="en-US"/>
        </w:rPr>
        <w:t>will bring</w:t>
      </w:r>
      <w:r w:rsidRPr="00952960">
        <w:rPr>
          <w:rFonts w:asciiTheme="minorHAnsi" w:hAnsiTheme="minorHAnsi" w:cstheme="minorHAnsi"/>
          <w:color w:val="000000" w:themeColor="text1"/>
          <w:sz w:val="24"/>
          <w:szCs w:val="24"/>
          <w:lang w:val="en-US"/>
        </w:rPr>
        <w:t xml:space="preserve"> a positive, resilient, and solutions-focused approach. They will be confident articulating fundraising strategies to non-fundraising audiences and </w:t>
      </w:r>
      <w:r w:rsidR="00123882" w:rsidRPr="00952960">
        <w:rPr>
          <w:rFonts w:asciiTheme="minorHAnsi" w:hAnsiTheme="minorHAnsi" w:cstheme="minorHAnsi"/>
          <w:color w:val="000000" w:themeColor="text1"/>
          <w:sz w:val="24"/>
          <w:szCs w:val="24"/>
          <w:lang w:val="en-US"/>
        </w:rPr>
        <w:t xml:space="preserve">be </w:t>
      </w:r>
      <w:r w:rsidRPr="00952960">
        <w:rPr>
          <w:rFonts w:asciiTheme="minorHAnsi" w:hAnsiTheme="minorHAnsi" w:cstheme="minorHAnsi"/>
          <w:color w:val="000000" w:themeColor="text1"/>
          <w:sz w:val="24"/>
          <w:szCs w:val="24"/>
          <w:lang w:val="en-US"/>
        </w:rPr>
        <w:t>fully aligned with the charity’s mission and ambitions.</w:t>
      </w:r>
    </w:p>
    <w:p w14:paraId="6597DA5E" w14:textId="76A50E36" w:rsidR="005651B5" w:rsidRPr="00952960" w:rsidRDefault="005651B5" w:rsidP="000B36C4">
      <w:pPr>
        <w:pStyle w:val="MainBodyText"/>
        <w:spacing w:after="0" w:line="276" w:lineRule="auto"/>
        <w:rPr>
          <w:rFonts w:asciiTheme="minorHAnsi" w:hAnsiTheme="minorHAnsi" w:cstheme="minorHAnsi"/>
          <w:b/>
          <w:bCs/>
          <w:color w:val="000000" w:themeColor="text1"/>
          <w:sz w:val="24"/>
          <w:szCs w:val="24"/>
        </w:rPr>
      </w:pPr>
    </w:p>
    <w:p w14:paraId="0AA2E557" w14:textId="7E70A9C7" w:rsidR="00864B10" w:rsidRPr="00952960" w:rsidRDefault="00864B10" w:rsidP="00D71472">
      <w:pPr>
        <w:pStyle w:val="NoSpacing"/>
        <w:rPr>
          <w:rFonts w:asciiTheme="minorHAnsi" w:hAnsiTheme="minorHAnsi" w:cstheme="minorHAnsi"/>
          <w:color w:val="000000" w:themeColor="text1"/>
          <w:sz w:val="24"/>
          <w:szCs w:val="24"/>
        </w:rPr>
      </w:pPr>
    </w:p>
    <w:p w14:paraId="7786DF70" w14:textId="0A39E372" w:rsidR="000A73BE" w:rsidRPr="00952960" w:rsidRDefault="000A73BE" w:rsidP="006845A1">
      <w:pPr>
        <w:pStyle w:val="Heading2"/>
        <w:rPr>
          <w:color w:val="000000" w:themeColor="text1"/>
          <w:sz w:val="24"/>
          <w:szCs w:val="24"/>
        </w:rPr>
      </w:pPr>
      <w:r w:rsidRPr="00952960">
        <w:rPr>
          <w:color w:val="000000" w:themeColor="text1"/>
          <w:sz w:val="24"/>
          <w:szCs w:val="24"/>
        </w:rPr>
        <w:t>A</w:t>
      </w:r>
      <w:r w:rsidRPr="00952960">
        <w:rPr>
          <w:rStyle w:val="agcmg"/>
          <w:rFonts w:asciiTheme="minorHAnsi" w:hAnsiTheme="minorHAnsi" w:cstheme="minorHAnsi"/>
          <w:color w:val="000000" w:themeColor="text1"/>
          <w:sz w:val="24"/>
          <w:szCs w:val="24"/>
        </w:rPr>
        <w:t xml:space="preserve">reas of potential  </w:t>
      </w:r>
    </w:p>
    <w:p w14:paraId="7C35AD59" w14:textId="77777777" w:rsidR="00B50D6D" w:rsidRDefault="00B50D6D" w:rsidP="00B50D6D">
      <w:pPr>
        <w:rPr>
          <w:sz w:val="24"/>
          <w:szCs w:val="24"/>
          <w:u w:val="single"/>
        </w:rPr>
      </w:pPr>
    </w:p>
    <w:p w14:paraId="492CD33D" w14:textId="712038F3" w:rsidR="006845A1" w:rsidRPr="00B50D6D" w:rsidRDefault="006845A1" w:rsidP="00B50D6D">
      <w:pPr>
        <w:rPr>
          <w:sz w:val="24"/>
          <w:szCs w:val="24"/>
          <w:u w:val="single"/>
        </w:rPr>
      </w:pPr>
      <w:r w:rsidRPr="00B50D6D">
        <w:rPr>
          <w:sz w:val="24"/>
          <w:szCs w:val="24"/>
          <w:u w:val="single"/>
        </w:rPr>
        <w:t>Owning the Fundraising Strategy</w:t>
      </w:r>
    </w:p>
    <w:p w14:paraId="57B09AF5" w14:textId="77777777"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2D359401" w14:textId="6128B7B5"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 xml:space="preserve">Bowel Research UK is currently developing its organisational strategy and engagement strategy, and the new Head of Fundraising and Communications will play a key role in shaping this work ahead of final sign-off. This refreshed strategic direction will provide an essential framework for fundraising and communications activity, enabling a clearer and more compelling case for support, improved </w:t>
      </w:r>
      <w:r w:rsidR="006C68E7">
        <w:rPr>
          <w:noProof/>
        </w:rPr>
        <w:drawing>
          <wp:anchor distT="0" distB="0" distL="0" distR="0" simplePos="0" relativeHeight="251696138" behindDoc="0" locked="0" layoutInCell="1" allowOverlap="1" wp14:anchorId="524E5676" wp14:editId="318C407E">
            <wp:simplePos x="0" y="0"/>
            <wp:positionH relativeFrom="page">
              <wp:posOffset>4692577</wp:posOffset>
            </wp:positionH>
            <wp:positionV relativeFrom="paragraph">
              <wp:posOffset>4445</wp:posOffset>
            </wp:positionV>
            <wp:extent cx="2440940" cy="3057525"/>
            <wp:effectExtent l="0" t="0" r="0" b="3175"/>
            <wp:wrapThrough wrapText="bothSides">
              <wp:wrapPolygon edited="0">
                <wp:start x="0" y="0"/>
                <wp:lineTo x="0" y="21533"/>
                <wp:lineTo x="21465" y="21533"/>
                <wp:lineTo x="21465" y="0"/>
                <wp:lineTo x="0" y="0"/>
              </wp:wrapPolygon>
            </wp:wrapThrough>
            <wp:docPr id="949611218" name="image8.jpeg" descr="Photo shows an event participant from the back, wearing a branded Bowel Research UK running vest that says ‘lets end bowel cancer and bowel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11218" name="image8.jpeg" descr="Photo shows an event participant from the back, wearing a branded Bowel Research UK running vest that says ‘lets end bowel cancer and bowel disease’"/>
                    <pic:cNvPicPr/>
                  </pic:nvPicPr>
                  <pic:blipFill>
                    <a:blip r:embed="rId18" cstate="print"/>
                    <a:stretch>
                      <a:fillRect/>
                    </a:stretch>
                  </pic:blipFill>
                  <pic:spPr>
                    <a:xfrm>
                      <a:off x="0" y="0"/>
                      <a:ext cx="2440940" cy="3057525"/>
                    </a:xfrm>
                    <a:prstGeom prst="rect">
                      <a:avLst/>
                    </a:prstGeom>
                  </pic:spPr>
                </pic:pic>
              </a:graphicData>
            </a:graphic>
            <wp14:sizeRelH relativeFrom="margin">
              <wp14:pctWidth>0</wp14:pctWidth>
            </wp14:sizeRelH>
            <wp14:sizeRelV relativeFrom="margin">
              <wp14:pctHeight>0</wp14:pctHeight>
            </wp14:sizeRelV>
          </wp:anchor>
        </w:drawing>
      </w:r>
      <w:r w:rsidRPr="00952960">
        <w:rPr>
          <w:rFonts w:asciiTheme="minorHAnsi" w:hAnsiTheme="minorHAnsi" w:cstheme="minorHAnsi"/>
          <w:color w:val="000000" w:themeColor="text1"/>
          <w:sz w:val="24"/>
          <w:szCs w:val="24"/>
        </w:rPr>
        <w:t>identification of opportunities and risks, and expanded engagement with audiences, including those not previously or consistently reached.</w:t>
      </w:r>
    </w:p>
    <w:p w14:paraId="7B7BAC86" w14:textId="21C33413"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5296796E" w14:textId="38BA6104"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Within this context, there is significant opportunity to develop and grow income across individual giving, major donations, legacies and in-memory giving, ensuring a more balanced and sustainable fundraising portfolio. The postholder will be instrumental in embedding these income streams within the wider strategy and unlocking their full potential.</w:t>
      </w:r>
    </w:p>
    <w:p w14:paraId="71BD4840" w14:textId="7C4B8C1E"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0589B08C" w14:textId="1AE6CB7D"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lastRenderedPageBreak/>
        <w:t>The initial priority will be to strengthen donor retention, deepen audience insight, and establish a robust stewardship and supporter journey, before scaling acquisition activity. Alongside this, there is significant potential to expand legacy giving and in-memory fundraising, building meaningful long-term relationships with supporters and increasing lifetime value.</w:t>
      </w:r>
    </w:p>
    <w:p w14:paraId="0E46908D" w14:textId="38A95F8C"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442432B6" w14:textId="764E0001"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There is also considerable opportunity to develop and grow major donor fundraising, working closely with senior supporters and networks to secure transformational gifts. These income streams—individual giving, major donors, legacies and in-memory giving—represent a substantial growth opportunity for the charity.</w:t>
      </w:r>
    </w:p>
    <w:p w14:paraId="3BBA4084" w14:textId="25952112"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7349DDF8" w14:textId="77777777"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 xml:space="preserve">The postholder will have the opportunity to shape strategy across all of these areas, develop business cases for investment, and take ownership of their development. </w:t>
      </w:r>
    </w:p>
    <w:p w14:paraId="73D56103" w14:textId="005101DA"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5BF79BE9" w14:textId="771CAA13"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We are seeking someone who combines</w:t>
      </w:r>
      <w:r w:rsidR="003E1C1B" w:rsidRPr="00952960">
        <w:rPr>
          <w:rFonts w:asciiTheme="minorHAnsi" w:hAnsiTheme="minorHAnsi" w:cstheme="minorHAnsi"/>
          <w:color w:val="000000" w:themeColor="text1"/>
          <w:sz w:val="24"/>
          <w:szCs w:val="24"/>
        </w:rPr>
        <w:t xml:space="preserve"> </w:t>
      </w:r>
      <w:r w:rsidRPr="00952960">
        <w:rPr>
          <w:rFonts w:asciiTheme="minorHAnsi" w:hAnsiTheme="minorHAnsi" w:cstheme="minorHAnsi"/>
          <w:color w:val="000000" w:themeColor="text1"/>
          <w:sz w:val="24"/>
          <w:szCs w:val="24"/>
        </w:rPr>
        <w:t xml:space="preserve">individual giving expertise with a passion for </w:t>
      </w:r>
      <w:r w:rsidR="003E1C1B" w:rsidRPr="00952960">
        <w:rPr>
          <w:rFonts w:asciiTheme="minorHAnsi" w:hAnsiTheme="minorHAnsi" w:cstheme="minorHAnsi"/>
          <w:color w:val="000000" w:themeColor="text1"/>
          <w:sz w:val="24"/>
          <w:szCs w:val="24"/>
        </w:rPr>
        <w:t xml:space="preserve">delivering </w:t>
      </w:r>
      <w:r w:rsidRPr="00952960">
        <w:rPr>
          <w:rFonts w:asciiTheme="minorHAnsi" w:hAnsiTheme="minorHAnsi" w:cstheme="minorHAnsi"/>
          <w:color w:val="000000" w:themeColor="text1"/>
          <w:sz w:val="24"/>
          <w:szCs w:val="24"/>
        </w:rPr>
        <w:t>exceptional supporter experience. Developing integrated strategies across individual giving, major donors, legacies and in-memory giving, alongside the wider supporter journey, will be a core and highly rewarding part of the role.</w:t>
      </w:r>
    </w:p>
    <w:p w14:paraId="4525222B" w14:textId="3BDFE518"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3C9CB45F" w14:textId="6C92FC96" w:rsidR="006845A1" w:rsidRPr="00B50D6D" w:rsidRDefault="006845A1" w:rsidP="00B50D6D">
      <w:pPr>
        <w:rPr>
          <w:sz w:val="24"/>
          <w:szCs w:val="24"/>
          <w:u w:val="single"/>
        </w:rPr>
      </w:pPr>
      <w:r w:rsidRPr="00B50D6D">
        <w:rPr>
          <w:sz w:val="24"/>
          <w:szCs w:val="24"/>
          <w:u w:val="single"/>
        </w:rPr>
        <w:t>Developing Restricted Income Opportunities Across All Streams</w:t>
      </w:r>
      <w:r w:rsidR="006C68E7" w:rsidRPr="006C68E7">
        <w:rPr>
          <w:noProof/>
        </w:rPr>
        <w:t xml:space="preserve"> </w:t>
      </w:r>
    </w:p>
    <w:p w14:paraId="0CC0E4C5" w14:textId="791FDC9E"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 xml:space="preserve">Historically, most </w:t>
      </w:r>
      <w:r w:rsidR="007A2795" w:rsidRPr="00952960">
        <w:rPr>
          <w:rFonts w:asciiTheme="minorHAnsi" w:hAnsiTheme="minorHAnsi" w:cstheme="minorHAnsi"/>
          <w:color w:val="000000" w:themeColor="text1"/>
          <w:sz w:val="24"/>
          <w:szCs w:val="24"/>
        </w:rPr>
        <w:t xml:space="preserve">fundraising </w:t>
      </w:r>
      <w:r w:rsidRPr="00952960">
        <w:rPr>
          <w:rFonts w:asciiTheme="minorHAnsi" w:hAnsiTheme="minorHAnsi" w:cstheme="minorHAnsi"/>
          <w:color w:val="000000" w:themeColor="text1"/>
          <w:sz w:val="24"/>
          <w:szCs w:val="24"/>
        </w:rPr>
        <w:t>income</w:t>
      </w:r>
      <w:r w:rsidR="007A2795" w:rsidRPr="00952960">
        <w:rPr>
          <w:rFonts w:asciiTheme="minorHAnsi" w:hAnsiTheme="minorHAnsi" w:cstheme="minorHAnsi"/>
          <w:color w:val="000000" w:themeColor="text1"/>
          <w:sz w:val="24"/>
          <w:szCs w:val="24"/>
        </w:rPr>
        <w:t xml:space="preserve"> at Bowel research UK</w:t>
      </w:r>
      <w:r w:rsidRPr="00952960">
        <w:rPr>
          <w:rFonts w:asciiTheme="minorHAnsi" w:hAnsiTheme="minorHAnsi" w:cstheme="minorHAnsi"/>
          <w:color w:val="000000" w:themeColor="text1"/>
          <w:sz w:val="24"/>
          <w:szCs w:val="24"/>
        </w:rPr>
        <w:t xml:space="preserve"> has been unrestricted, creating significant opportunity to grow restricted funding across trusts, major donors, legacy giving, in-memory fundraising and corporate partnerships. The postholder will work closely with the Trust Fundraising Manager to develop compelling cases for support, identify new audiences, and unlock income from previously underdeveloped areas.</w:t>
      </w:r>
    </w:p>
    <w:p w14:paraId="5F14FF41" w14:textId="77777777"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43914877" w14:textId="77777777" w:rsidR="006845A1" w:rsidRPr="00B50D6D" w:rsidRDefault="006845A1" w:rsidP="00B50D6D">
      <w:pPr>
        <w:rPr>
          <w:sz w:val="24"/>
          <w:szCs w:val="24"/>
          <w:u w:val="single"/>
        </w:rPr>
      </w:pPr>
      <w:r w:rsidRPr="00B50D6D">
        <w:rPr>
          <w:sz w:val="24"/>
          <w:szCs w:val="24"/>
          <w:u w:val="single"/>
        </w:rPr>
        <w:t>Systems and Data Optimisation</w:t>
      </w:r>
    </w:p>
    <w:p w14:paraId="3795CDA1" w14:textId="77777777"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08FE6F82" w14:textId="77777777"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Investment has been made in strengthening Bowel Research UK’s CRM system (Donorfy), alongside improvements in data quality and functionality. This has enabled more consistent stewardship, improved reporting, and stronger insight-led fundraising.</w:t>
      </w:r>
    </w:p>
    <w:p w14:paraId="240895C9" w14:textId="77777777" w:rsidR="006845A1" w:rsidRPr="00952960" w:rsidRDefault="006845A1" w:rsidP="006845A1">
      <w:pPr>
        <w:pStyle w:val="MainBodyText"/>
        <w:spacing w:after="0" w:line="276" w:lineRule="auto"/>
        <w:rPr>
          <w:rFonts w:asciiTheme="minorHAnsi" w:hAnsiTheme="minorHAnsi" w:cstheme="minorHAnsi"/>
          <w:color w:val="000000" w:themeColor="text1"/>
          <w:sz w:val="24"/>
          <w:szCs w:val="24"/>
        </w:rPr>
      </w:pPr>
    </w:p>
    <w:p w14:paraId="25ACDD33" w14:textId="0D3DF98F" w:rsidR="00C1644D" w:rsidRPr="00952960" w:rsidRDefault="006845A1" w:rsidP="006845A1">
      <w:pPr>
        <w:pStyle w:val="MainBodyText"/>
        <w:spacing w:after="0" w:line="276" w:lineRule="auto"/>
        <w:rPr>
          <w:rFonts w:asciiTheme="minorHAnsi" w:hAnsiTheme="minorHAnsi" w:cstheme="minorHAnsi"/>
          <w:color w:val="000000" w:themeColor="text1"/>
          <w:sz w:val="24"/>
          <w:szCs w:val="24"/>
        </w:rPr>
      </w:pPr>
      <w:r w:rsidRPr="00952960">
        <w:rPr>
          <w:rFonts w:asciiTheme="minorHAnsi" w:hAnsiTheme="minorHAnsi" w:cstheme="minorHAnsi"/>
          <w:color w:val="000000" w:themeColor="text1"/>
          <w:sz w:val="24"/>
          <w:szCs w:val="24"/>
        </w:rPr>
        <w:t>A</w:t>
      </w:r>
      <w:r w:rsidR="007A2795" w:rsidRPr="00952960">
        <w:rPr>
          <w:rFonts w:asciiTheme="minorHAnsi" w:hAnsiTheme="minorHAnsi" w:cstheme="minorHAnsi"/>
          <w:color w:val="000000" w:themeColor="text1"/>
          <w:sz w:val="24"/>
          <w:szCs w:val="24"/>
        </w:rPr>
        <w:t xml:space="preserve"> demonstrable </w:t>
      </w:r>
      <w:r w:rsidRPr="00952960">
        <w:rPr>
          <w:rFonts w:asciiTheme="minorHAnsi" w:hAnsiTheme="minorHAnsi" w:cstheme="minorHAnsi"/>
          <w:color w:val="000000" w:themeColor="text1"/>
          <w:sz w:val="24"/>
          <w:szCs w:val="24"/>
        </w:rPr>
        <w:t>understanding of how to use CRM systems effectively to drive insight, performance and supporter engagement will be highly valuable in this role.</w:t>
      </w:r>
    </w:p>
    <w:p w14:paraId="183AA071" w14:textId="77777777" w:rsidR="007A2795" w:rsidRPr="00952960" w:rsidRDefault="007A2795" w:rsidP="006845A1">
      <w:pPr>
        <w:pStyle w:val="MainBodyText"/>
        <w:spacing w:after="0" w:line="276" w:lineRule="auto"/>
        <w:rPr>
          <w:rFonts w:asciiTheme="minorHAnsi" w:hAnsiTheme="minorHAnsi" w:cstheme="minorHAnsi"/>
          <w:b/>
          <w:bCs/>
          <w:color w:val="000000" w:themeColor="text1"/>
          <w:sz w:val="24"/>
          <w:szCs w:val="24"/>
        </w:rPr>
      </w:pPr>
    </w:p>
    <w:p w14:paraId="70877B87" w14:textId="41D100D3" w:rsidR="00597631" w:rsidRPr="00952960" w:rsidRDefault="00597631" w:rsidP="0054379C">
      <w:pPr>
        <w:pStyle w:val="MainBodyText"/>
        <w:spacing w:after="0" w:line="276" w:lineRule="auto"/>
        <w:rPr>
          <w:rFonts w:asciiTheme="minorHAnsi" w:hAnsiTheme="minorHAnsi" w:cstheme="minorHAnsi"/>
          <w:b/>
          <w:bCs/>
          <w:color w:val="000000" w:themeColor="text1"/>
          <w:sz w:val="24"/>
          <w:szCs w:val="24"/>
        </w:rPr>
      </w:pPr>
    </w:p>
    <w:p w14:paraId="19443977" w14:textId="7DB564CB" w:rsidR="00535CC9" w:rsidRPr="0047308E" w:rsidRDefault="00535CC9" w:rsidP="0047308E">
      <w:pPr>
        <w:rPr>
          <w:b/>
          <w:bCs/>
          <w:sz w:val="24"/>
          <w:szCs w:val="24"/>
        </w:rPr>
      </w:pPr>
      <w:r w:rsidRPr="00B50D6D">
        <w:rPr>
          <w:b/>
          <w:bCs/>
          <w:sz w:val="24"/>
          <w:szCs w:val="24"/>
        </w:rPr>
        <w:t>Immediate priorities</w:t>
      </w:r>
    </w:p>
    <w:p w14:paraId="2888ED41" w14:textId="5DF0E606" w:rsidR="00535CC9" w:rsidRPr="00B50D6D" w:rsidRDefault="00535CC9" w:rsidP="0054379C">
      <w:pPr>
        <w:pStyle w:val="MainBodyText"/>
        <w:spacing w:after="0" w:line="276" w:lineRule="auto"/>
        <w:rPr>
          <w:rFonts w:asciiTheme="minorHAnsi" w:hAnsiTheme="minorHAnsi" w:cstheme="minorHAnsi"/>
          <w:color w:val="000000" w:themeColor="text1"/>
          <w:sz w:val="24"/>
          <w:szCs w:val="24"/>
        </w:rPr>
      </w:pPr>
      <w:r w:rsidRPr="00B50D6D">
        <w:rPr>
          <w:rFonts w:asciiTheme="minorHAnsi" w:hAnsiTheme="minorHAnsi" w:cstheme="minorHAnsi"/>
          <w:color w:val="000000" w:themeColor="text1"/>
          <w:sz w:val="24"/>
          <w:szCs w:val="24"/>
        </w:rPr>
        <w:t>The immediate priority is to shift towards higher</w:t>
      </w:r>
      <w:r w:rsidRPr="00B50D6D">
        <w:rPr>
          <w:rFonts w:ascii="Cambria Math" w:hAnsi="Cambria Math" w:cs="Cambria Math"/>
          <w:color w:val="000000" w:themeColor="text1"/>
          <w:sz w:val="24"/>
          <w:szCs w:val="24"/>
        </w:rPr>
        <w:t>‑</w:t>
      </w:r>
      <w:r w:rsidRPr="00B50D6D">
        <w:rPr>
          <w:rFonts w:asciiTheme="minorHAnsi" w:hAnsiTheme="minorHAnsi" w:cstheme="minorHAnsi"/>
          <w:color w:val="000000" w:themeColor="text1"/>
          <w:sz w:val="24"/>
          <w:szCs w:val="24"/>
        </w:rPr>
        <w:t>value income streams, building a stronger, more qualified pipeline and increasing momentum with major donors, larger trusts and aligned partners. More broadly, this role plays a key part in moving the organization from a largely transactional model to a more strategic, relationship</w:t>
      </w:r>
      <w:r w:rsidRPr="00B50D6D">
        <w:rPr>
          <w:rFonts w:ascii="Cambria Math" w:hAnsi="Cambria Math" w:cs="Cambria Math"/>
          <w:color w:val="000000" w:themeColor="text1"/>
          <w:sz w:val="24"/>
          <w:szCs w:val="24"/>
        </w:rPr>
        <w:t>‑</w:t>
      </w:r>
      <w:r w:rsidRPr="00B50D6D">
        <w:rPr>
          <w:rFonts w:asciiTheme="minorHAnsi" w:hAnsiTheme="minorHAnsi" w:cstheme="minorHAnsi"/>
          <w:color w:val="000000" w:themeColor="text1"/>
          <w:sz w:val="24"/>
          <w:szCs w:val="24"/>
        </w:rPr>
        <w:t xml:space="preserve">driven approach, with stronger storytelling and clearer supporter </w:t>
      </w:r>
      <w:r w:rsidRPr="00B50D6D">
        <w:rPr>
          <w:rFonts w:asciiTheme="minorHAnsi" w:hAnsiTheme="minorHAnsi" w:cstheme="minorHAnsi"/>
          <w:color w:val="000000" w:themeColor="text1"/>
          <w:sz w:val="24"/>
          <w:szCs w:val="24"/>
        </w:rPr>
        <w:lastRenderedPageBreak/>
        <w:t>journeys underpinning growth. In the first 6–12 months, success will look like a clear and actionable high</w:t>
      </w:r>
      <w:r w:rsidRPr="00B50D6D">
        <w:rPr>
          <w:rFonts w:ascii="Cambria Math" w:hAnsi="Cambria Math" w:cs="Cambria Math"/>
          <w:color w:val="000000" w:themeColor="text1"/>
          <w:sz w:val="24"/>
          <w:szCs w:val="24"/>
        </w:rPr>
        <w:t>‑</w:t>
      </w:r>
      <w:r w:rsidRPr="00B50D6D">
        <w:rPr>
          <w:rFonts w:asciiTheme="minorHAnsi" w:hAnsiTheme="minorHAnsi" w:cstheme="minorHAnsi"/>
          <w:color w:val="000000" w:themeColor="text1"/>
          <w:sz w:val="24"/>
          <w:szCs w:val="24"/>
        </w:rPr>
        <w:t xml:space="preserve">value strategy, early traction with larger gifts, and tangible progress on core building blocks such as the Case for Support and Impact Report. </w:t>
      </w:r>
    </w:p>
    <w:p w14:paraId="5E613E0B" w14:textId="77777777" w:rsidR="00535CC9" w:rsidRPr="00B50D6D" w:rsidRDefault="00535CC9" w:rsidP="0054379C">
      <w:pPr>
        <w:pStyle w:val="MainBodyText"/>
        <w:spacing w:after="0" w:line="276" w:lineRule="auto"/>
        <w:rPr>
          <w:rFonts w:asciiTheme="minorHAnsi" w:hAnsiTheme="minorHAnsi" w:cstheme="minorHAnsi"/>
          <w:color w:val="000000" w:themeColor="text1"/>
          <w:sz w:val="24"/>
          <w:szCs w:val="24"/>
        </w:rPr>
      </w:pPr>
    </w:p>
    <w:p w14:paraId="4BE10546" w14:textId="6F44F8A7" w:rsidR="00535CC9" w:rsidRPr="00B50D6D" w:rsidRDefault="00535CC9" w:rsidP="0054379C">
      <w:pPr>
        <w:pStyle w:val="MainBodyText"/>
        <w:spacing w:after="0" w:line="276" w:lineRule="auto"/>
        <w:rPr>
          <w:rFonts w:asciiTheme="minorHAnsi" w:hAnsiTheme="minorHAnsi" w:cstheme="minorHAnsi"/>
          <w:color w:val="000000" w:themeColor="text1"/>
          <w:sz w:val="24"/>
          <w:szCs w:val="24"/>
        </w:rPr>
      </w:pPr>
      <w:r w:rsidRPr="00B50D6D">
        <w:rPr>
          <w:rFonts w:asciiTheme="minorHAnsi" w:hAnsiTheme="minorHAnsi" w:cstheme="minorHAnsi"/>
          <w:color w:val="000000" w:themeColor="text1"/>
          <w:sz w:val="24"/>
          <w:szCs w:val="24"/>
        </w:rPr>
        <w:t>This is a role that requires pace, resilience and a willingness to roll up your sleeves, balancing immediate income needs with longer</w:t>
      </w:r>
      <w:r w:rsidRPr="00B50D6D">
        <w:rPr>
          <w:rFonts w:ascii="Cambria Math" w:hAnsi="Cambria Math" w:cs="Cambria Math"/>
          <w:color w:val="000000" w:themeColor="text1"/>
          <w:sz w:val="24"/>
          <w:szCs w:val="24"/>
        </w:rPr>
        <w:t>‑</w:t>
      </w:r>
      <w:r w:rsidRPr="00B50D6D">
        <w:rPr>
          <w:rFonts w:asciiTheme="minorHAnsi" w:hAnsiTheme="minorHAnsi" w:cstheme="minorHAnsi"/>
          <w:color w:val="000000" w:themeColor="text1"/>
          <w:sz w:val="24"/>
          <w:szCs w:val="24"/>
        </w:rPr>
        <w:t>term development, but the opportunity is significant, with real untapped potential and the chance to shape the next phase of growth for the charity.</w:t>
      </w:r>
    </w:p>
    <w:p w14:paraId="66786871" w14:textId="77777777" w:rsidR="00535CC9" w:rsidRPr="00B50D6D" w:rsidRDefault="00535CC9" w:rsidP="0054379C">
      <w:pPr>
        <w:pStyle w:val="MainBodyText"/>
        <w:spacing w:after="0" w:line="276" w:lineRule="auto"/>
        <w:rPr>
          <w:rFonts w:asciiTheme="minorHAnsi" w:hAnsiTheme="minorHAnsi" w:cstheme="minorHAnsi"/>
          <w:b/>
          <w:bCs/>
          <w:color w:val="000000" w:themeColor="text1"/>
          <w:sz w:val="24"/>
          <w:szCs w:val="24"/>
        </w:rPr>
      </w:pPr>
    </w:p>
    <w:p w14:paraId="316D1075" w14:textId="6724379C" w:rsidR="000B0791" w:rsidRPr="00B50D6D" w:rsidRDefault="000B0791" w:rsidP="0054379C">
      <w:pPr>
        <w:pStyle w:val="MainBodyText"/>
        <w:spacing w:after="0" w:line="276" w:lineRule="auto"/>
        <w:rPr>
          <w:rFonts w:asciiTheme="minorHAnsi" w:hAnsiTheme="minorHAnsi" w:cstheme="minorHAnsi"/>
          <w:b/>
          <w:bCs/>
          <w:color w:val="000000" w:themeColor="text1"/>
          <w:sz w:val="24"/>
          <w:szCs w:val="24"/>
        </w:rPr>
      </w:pPr>
      <w:r w:rsidRPr="00B50D6D">
        <w:rPr>
          <w:rFonts w:asciiTheme="minorHAnsi" w:hAnsiTheme="minorHAnsi" w:cstheme="minorHAnsi"/>
          <w:b/>
          <w:bCs/>
          <w:color w:val="000000" w:themeColor="text1"/>
          <w:sz w:val="24"/>
          <w:szCs w:val="24"/>
        </w:rPr>
        <w:t>Areas of challenge</w:t>
      </w:r>
    </w:p>
    <w:p w14:paraId="201CB6ED" w14:textId="77777777" w:rsidR="00B50D6D" w:rsidRPr="00B50D6D" w:rsidRDefault="00B50D6D" w:rsidP="00B50D6D">
      <w:pPr>
        <w:spacing w:before="100" w:beforeAutospacing="1" w:after="100" w:afterAutospacing="1" w:line="300" w:lineRule="atLeast"/>
        <w:rPr>
          <w:rFonts w:asciiTheme="minorHAnsi" w:hAnsiTheme="minorHAnsi" w:cstheme="minorHAnsi"/>
          <w:color w:val="000000"/>
          <w:spacing w:val="0"/>
          <w:sz w:val="24"/>
          <w:szCs w:val="24"/>
          <w:u w:val="single"/>
          <w:lang w:eastAsia="en-GB"/>
        </w:rPr>
      </w:pPr>
      <w:r w:rsidRPr="00B50D6D">
        <w:rPr>
          <w:rFonts w:asciiTheme="minorHAnsi" w:hAnsiTheme="minorHAnsi" w:cstheme="minorHAnsi"/>
          <w:color w:val="000000"/>
          <w:spacing w:val="0"/>
          <w:sz w:val="24"/>
          <w:szCs w:val="24"/>
          <w:u w:val="single"/>
          <w:lang w:eastAsia="en-GB"/>
        </w:rPr>
        <w:t>Balancing immediate income with long</w:t>
      </w:r>
      <w:r w:rsidRPr="00B50D6D">
        <w:rPr>
          <w:rFonts w:asciiTheme="minorHAnsi" w:hAnsiTheme="minorHAnsi" w:cstheme="minorHAnsi"/>
          <w:color w:val="000000"/>
          <w:spacing w:val="0"/>
          <w:sz w:val="24"/>
          <w:szCs w:val="24"/>
          <w:u w:val="single"/>
          <w:lang w:eastAsia="en-GB"/>
        </w:rPr>
        <w:noBreakHyphen/>
        <w:t>term foundations</w:t>
      </w:r>
    </w:p>
    <w:p w14:paraId="1F153222" w14:textId="26213E90" w:rsidR="00FE0346" w:rsidRDefault="00B50D6D" w:rsidP="00B50D6D">
      <w:pPr>
        <w:spacing w:before="100" w:beforeAutospacing="1" w:after="100" w:afterAutospacing="1" w:line="300" w:lineRule="atLeast"/>
        <w:rPr>
          <w:rFonts w:asciiTheme="minorHAnsi" w:hAnsiTheme="minorHAnsi" w:cstheme="minorHAnsi"/>
          <w:color w:val="000000"/>
          <w:spacing w:val="0"/>
          <w:sz w:val="24"/>
          <w:szCs w:val="24"/>
          <w:lang w:eastAsia="en-GB"/>
        </w:rPr>
      </w:pPr>
      <w:r w:rsidRPr="00B50D6D">
        <w:rPr>
          <w:rFonts w:asciiTheme="minorHAnsi" w:hAnsiTheme="minorHAnsi" w:cstheme="minorHAnsi"/>
          <w:color w:val="000000"/>
          <w:spacing w:val="0"/>
          <w:sz w:val="24"/>
          <w:szCs w:val="24"/>
          <w:lang w:eastAsia="en-GB"/>
        </w:rPr>
        <w:t>The role requires delivering short</w:t>
      </w:r>
      <w:r w:rsidRPr="00B50D6D">
        <w:rPr>
          <w:rFonts w:asciiTheme="minorHAnsi" w:hAnsiTheme="minorHAnsi" w:cstheme="minorHAnsi"/>
          <w:color w:val="000000"/>
          <w:spacing w:val="0"/>
          <w:sz w:val="24"/>
          <w:szCs w:val="24"/>
          <w:lang w:eastAsia="en-GB"/>
        </w:rPr>
        <w:noBreakHyphen/>
        <w:t>term income growth, particularly from high</w:t>
      </w:r>
      <w:r w:rsidRPr="00B50D6D">
        <w:rPr>
          <w:rFonts w:asciiTheme="minorHAnsi" w:hAnsiTheme="minorHAnsi" w:cstheme="minorHAnsi"/>
          <w:color w:val="000000"/>
          <w:spacing w:val="0"/>
          <w:sz w:val="24"/>
          <w:szCs w:val="24"/>
          <w:lang w:eastAsia="en-GB"/>
        </w:rPr>
        <w:noBreakHyphen/>
        <w:t>value donors and trusts, while simultaneously building key infrastructure such as the supporter journey, case for support and stronger stewardship processes. Managing both at a pace can be demanding.</w:t>
      </w:r>
    </w:p>
    <w:p w14:paraId="45C611B3" w14:textId="77777777" w:rsidR="0047308E" w:rsidRPr="00B50D6D" w:rsidRDefault="0047308E" w:rsidP="00B50D6D">
      <w:pPr>
        <w:spacing w:before="100" w:beforeAutospacing="1" w:after="100" w:afterAutospacing="1" w:line="300" w:lineRule="atLeast"/>
        <w:rPr>
          <w:rFonts w:asciiTheme="minorHAnsi" w:hAnsiTheme="minorHAnsi" w:cstheme="minorHAnsi"/>
          <w:color w:val="000000"/>
          <w:spacing w:val="0"/>
          <w:sz w:val="24"/>
          <w:szCs w:val="24"/>
          <w:lang w:eastAsia="en-GB"/>
        </w:rPr>
      </w:pPr>
    </w:p>
    <w:p w14:paraId="783B1F43" w14:textId="0F2B3A10" w:rsidR="00B50D6D" w:rsidRPr="00B50D6D" w:rsidRDefault="00B50D6D" w:rsidP="00B50D6D">
      <w:pPr>
        <w:spacing w:before="100" w:beforeAutospacing="1" w:after="100" w:afterAutospacing="1" w:line="300" w:lineRule="atLeast"/>
        <w:rPr>
          <w:rFonts w:asciiTheme="minorHAnsi" w:hAnsiTheme="minorHAnsi" w:cstheme="minorHAnsi"/>
          <w:color w:val="000000"/>
          <w:spacing w:val="0"/>
          <w:sz w:val="24"/>
          <w:szCs w:val="24"/>
          <w:u w:val="single"/>
          <w:lang w:eastAsia="en-GB"/>
        </w:rPr>
      </w:pPr>
      <w:r w:rsidRPr="00B50D6D">
        <w:rPr>
          <w:rFonts w:asciiTheme="minorHAnsi" w:hAnsiTheme="minorHAnsi" w:cstheme="minorHAnsi"/>
          <w:color w:val="000000"/>
          <w:spacing w:val="0"/>
          <w:sz w:val="24"/>
          <w:szCs w:val="24"/>
          <w:u w:val="single"/>
          <w:lang w:eastAsia="en-GB"/>
        </w:rPr>
        <w:t>Operating in a period of change and limited capacity</w:t>
      </w:r>
    </w:p>
    <w:p w14:paraId="3E8A2849" w14:textId="44C2C9CB" w:rsidR="00B50D6D" w:rsidRDefault="00B50D6D" w:rsidP="00B50D6D">
      <w:pPr>
        <w:spacing w:before="100" w:beforeAutospacing="1" w:after="100" w:afterAutospacing="1" w:line="300" w:lineRule="atLeast"/>
        <w:rPr>
          <w:rFonts w:asciiTheme="minorHAnsi" w:hAnsiTheme="minorHAnsi" w:cstheme="minorHAnsi"/>
          <w:color w:val="000000"/>
          <w:spacing w:val="0"/>
          <w:sz w:val="24"/>
          <w:szCs w:val="24"/>
          <w:lang w:eastAsia="en-GB"/>
        </w:rPr>
      </w:pPr>
      <w:r w:rsidRPr="00B50D6D">
        <w:rPr>
          <w:rFonts w:asciiTheme="minorHAnsi" w:hAnsiTheme="minorHAnsi" w:cstheme="minorHAnsi"/>
          <w:color w:val="000000"/>
          <w:spacing w:val="0"/>
          <w:sz w:val="24"/>
          <w:szCs w:val="24"/>
          <w:lang w:eastAsia="en-GB"/>
        </w:rPr>
        <w:t>The organisation has been through leadership transition and a period without a permanent Head, and the team is relatively small. This means the postholder needs to bring stability and clarity, while also being comfortable being hands</w:t>
      </w:r>
      <w:r w:rsidRPr="00B50D6D">
        <w:rPr>
          <w:rFonts w:asciiTheme="minorHAnsi" w:hAnsiTheme="minorHAnsi" w:cstheme="minorHAnsi"/>
          <w:color w:val="000000"/>
          <w:spacing w:val="0"/>
          <w:sz w:val="24"/>
          <w:szCs w:val="24"/>
          <w:lang w:eastAsia="en-GB"/>
        </w:rPr>
        <w:noBreakHyphen/>
        <w:t>on and working at pace with limited internal resource.</w:t>
      </w:r>
    </w:p>
    <w:p w14:paraId="12D40C4C" w14:textId="32E8C02D" w:rsidR="00B50D6D" w:rsidRPr="00B50D6D" w:rsidRDefault="00B50D6D" w:rsidP="00B50D6D">
      <w:pPr>
        <w:spacing w:before="100" w:beforeAutospacing="1" w:after="100" w:afterAutospacing="1" w:line="300" w:lineRule="atLeast"/>
        <w:rPr>
          <w:rFonts w:asciiTheme="minorHAnsi" w:hAnsiTheme="minorHAnsi" w:cstheme="minorHAnsi"/>
          <w:color w:val="000000"/>
          <w:spacing w:val="0"/>
          <w:sz w:val="24"/>
          <w:szCs w:val="24"/>
          <w:lang w:eastAsia="en-GB"/>
        </w:rPr>
      </w:pPr>
    </w:p>
    <w:p w14:paraId="78F04C7C" w14:textId="6D89486D" w:rsidR="00B50D6D" w:rsidRPr="00B50D6D" w:rsidRDefault="00B50D6D" w:rsidP="00B50D6D">
      <w:pPr>
        <w:spacing w:before="100" w:beforeAutospacing="1" w:after="100" w:afterAutospacing="1" w:line="300" w:lineRule="atLeast"/>
        <w:rPr>
          <w:rFonts w:asciiTheme="minorHAnsi" w:hAnsiTheme="minorHAnsi" w:cstheme="minorHAnsi"/>
          <w:color w:val="000000"/>
          <w:spacing w:val="0"/>
          <w:sz w:val="24"/>
          <w:szCs w:val="24"/>
          <w:u w:val="single"/>
          <w:lang w:eastAsia="en-GB"/>
        </w:rPr>
      </w:pPr>
      <w:r w:rsidRPr="00B50D6D">
        <w:rPr>
          <w:rFonts w:asciiTheme="minorHAnsi" w:hAnsiTheme="minorHAnsi" w:cstheme="minorHAnsi"/>
          <w:color w:val="000000"/>
          <w:spacing w:val="0"/>
          <w:sz w:val="24"/>
          <w:szCs w:val="24"/>
          <w:u w:val="single"/>
          <w:lang w:eastAsia="en-GB"/>
        </w:rPr>
        <w:t>Unlocking high</w:t>
      </w:r>
      <w:r w:rsidRPr="00B50D6D">
        <w:rPr>
          <w:rFonts w:asciiTheme="minorHAnsi" w:hAnsiTheme="minorHAnsi" w:cstheme="minorHAnsi"/>
          <w:color w:val="000000"/>
          <w:spacing w:val="0"/>
          <w:sz w:val="24"/>
          <w:szCs w:val="24"/>
          <w:u w:val="single"/>
          <w:lang w:eastAsia="en-GB"/>
        </w:rPr>
        <w:noBreakHyphen/>
        <w:t>value potential from a modest base</w:t>
      </w:r>
    </w:p>
    <w:p w14:paraId="553849F7" w14:textId="4948624F" w:rsidR="00B50D6D" w:rsidRPr="00B50D6D" w:rsidRDefault="00B50D6D" w:rsidP="00B50D6D">
      <w:pPr>
        <w:spacing w:before="100" w:beforeAutospacing="1" w:after="100" w:afterAutospacing="1" w:line="300" w:lineRule="atLeast"/>
        <w:rPr>
          <w:rFonts w:asciiTheme="minorHAnsi" w:hAnsiTheme="minorHAnsi" w:cstheme="minorHAnsi"/>
          <w:color w:val="000000"/>
          <w:spacing w:val="0"/>
          <w:sz w:val="24"/>
          <w:szCs w:val="24"/>
          <w:lang w:eastAsia="en-GB"/>
        </w:rPr>
      </w:pPr>
      <w:r w:rsidRPr="00B50D6D">
        <w:rPr>
          <w:rFonts w:asciiTheme="minorHAnsi" w:hAnsiTheme="minorHAnsi" w:cstheme="minorHAnsi"/>
          <w:color w:val="000000"/>
          <w:spacing w:val="0"/>
          <w:sz w:val="24"/>
          <w:szCs w:val="24"/>
          <w:lang w:eastAsia="en-GB"/>
        </w:rPr>
        <w:t>While there are a solid trusts programme and strong credibility in the research space, high</w:t>
      </w:r>
      <w:r w:rsidRPr="00B50D6D">
        <w:rPr>
          <w:rFonts w:asciiTheme="minorHAnsi" w:hAnsiTheme="minorHAnsi" w:cstheme="minorHAnsi"/>
          <w:color w:val="000000"/>
          <w:spacing w:val="0"/>
          <w:sz w:val="24"/>
          <w:szCs w:val="24"/>
          <w:lang w:eastAsia="en-GB"/>
        </w:rPr>
        <w:noBreakHyphen/>
        <w:t>value fundraising (major donors, partnerships, larger multi</w:t>
      </w:r>
      <w:r w:rsidRPr="00B50D6D">
        <w:rPr>
          <w:rFonts w:asciiTheme="minorHAnsi" w:hAnsiTheme="minorHAnsi" w:cstheme="minorHAnsi"/>
          <w:color w:val="000000"/>
          <w:spacing w:val="0"/>
          <w:sz w:val="24"/>
          <w:szCs w:val="24"/>
          <w:lang w:eastAsia="en-GB"/>
        </w:rPr>
        <w:noBreakHyphen/>
        <w:t>year gifts) is underdeveloped. The challenge, and opportunity, is to build and convert a stronger pipeline, and to translate a respected but relatively low</w:t>
      </w:r>
      <w:r w:rsidRPr="00B50D6D">
        <w:rPr>
          <w:rFonts w:asciiTheme="minorHAnsi" w:hAnsiTheme="minorHAnsi" w:cstheme="minorHAnsi"/>
          <w:color w:val="000000"/>
          <w:spacing w:val="0"/>
          <w:sz w:val="24"/>
          <w:szCs w:val="24"/>
          <w:lang w:eastAsia="en-GB"/>
        </w:rPr>
        <w:noBreakHyphen/>
        <w:t>profile brand into a compelling fundraising proposition.</w:t>
      </w:r>
    </w:p>
    <w:p w14:paraId="28C66240" w14:textId="7E7F8CA6" w:rsidR="003F1C5C" w:rsidRPr="00F34D8B" w:rsidRDefault="003F1C5C" w:rsidP="0054379C">
      <w:pPr>
        <w:pStyle w:val="MainBodyText"/>
        <w:spacing w:after="0" w:line="276" w:lineRule="auto"/>
        <w:rPr>
          <w:rFonts w:asciiTheme="minorHAnsi" w:hAnsiTheme="minorHAnsi" w:cstheme="minorHAnsi"/>
          <w:color w:val="00B050"/>
          <w:sz w:val="24"/>
          <w:szCs w:val="24"/>
        </w:rPr>
      </w:pPr>
      <w:r w:rsidRPr="00F34D8B">
        <w:rPr>
          <w:rFonts w:asciiTheme="minorHAnsi" w:hAnsiTheme="minorHAnsi" w:cstheme="minorHAnsi"/>
          <w:color w:val="00B050"/>
          <w:sz w:val="24"/>
          <w:szCs w:val="24"/>
        </w:rPr>
        <w:t xml:space="preserve"> </w:t>
      </w:r>
    </w:p>
    <w:p w14:paraId="2BBFAED5" w14:textId="02965F73" w:rsidR="003F1C5C" w:rsidRPr="00B50D6D" w:rsidRDefault="00B50D6D" w:rsidP="00B50D6D">
      <w:pPr>
        <w:pStyle w:val="Heading3"/>
        <w:rPr>
          <w:u w:val="none"/>
        </w:rPr>
      </w:pPr>
      <w:r w:rsidRPr="00B50D6D">
        <w:rPr>
          <w:u w:val="none"/>
        </w:rPr>
        <w:t>W</w:t>
      </w:r>
      <w:r w:rsidR="003F1C5C" w:rsidRPr="00B50D6D">
        <w:rPr>
          <w:u w:val="none"/>
        </w:rPr>
        <w:t>hat might a typical week look like in role?</w:t>
      </w:r>
    </w:p>
    <w:p w14:paraId="3CB3E49A" w14:textId="77777777" w:rsidR="0001591A" w:rsidRDefault="0001591A" w:rsidP="0001591A"/>
    <w:p w14:paraId="54A92E32" w14:textId="77777777" w:rsidR="0001591A" w:rsidRDefault="0001591A" w:rsidP="0001591A">
      <w:pPr>
        <w:rPr>
          <w:rFonts w:asciiTheme="minorHAnsi" w:hAnsiTheme="minorHAnsi" w:cstheme="minorHAnsi"/>
          <w:sz w:val="24"/>
          <w:szCs w:val="24"/>
        </w:rPr>
      </w:pPr>
      <w:r w:rsidRPr="00B50D6D">
        <w:rPr>
          <w:rFonts w:asciiTheme="minorHAnsi" w:hAnsiTheme="minorHAnsi" w:cstheme="minorHAnsi"/>
          <w:sz w:val="24"/>
          <w:szCs w:val="24"/>
        </w:rPr>
        <w:t>A typical week is a blend of strategy and delivery: shaping and driving a high</w:t>
      </w:r>
      <w:r w:rsidRPr="00B50D6D">
        <w:rPr>
          <w:rFonts w:ascii="Cambria Math" w:hAnsi="Cambria Math" w:cs="Cambria Math"/>
          <w:sz w:val="24"/>
          <w:szCs w:val="24"/>
        </w:rPr>
        <w:t>‑</w:t>
      </w:r>
      <w:r w:rsidRPr="00B50D6D">
        <w:rPr>
          <w:rFonts w:asciiTheme="minorHAnsi" w:hAnsiTheme="minorHAnsi" w:cstheme="minorHAnsi"/>
          <w:sz w:val="24"/>
          <w:szCs w:val="24"/>
        </w:rPr>
        <w:t>value fundraising plan (major donors, trusts and partnerships), reviewing and strengthening the pipeline, and getting directly involved in cultivation activity—particularly donor engagement events, which will be a growing focus over the next 12 months. Alongside this, there’s important foundational work to do in line with the engagement strategy: embedding a clear supporter journey, making better use of data and Donorfy, and ensuring stewardship is more consistent and relationship</w:t>
      </w:r>
      <w:r w:rsidRPr="00B50D6D">
        <w:rPr>
          <w:rFonts w:ascii="Cambria Math" w:hAnsi="Cambria Math" w:cs="Cambria Math"/>
          <w:sz w:val="24"/>
          <w:szCs w:val="24"/>
        </w:rPr>
        <w:t>‑</w:t>
      </w:r>
      <w:r w:rsidRPr="00B50D6D">
        <w:rPr>
          <w:rFonts w:asciiTheme="minorHAnsi" w:hAnsiTheme="minorHAnsi" w:cstheme="minorHAnsi"/>
          <w:sz w:val="24"/>
          <w:szCs w:val="24"/>
        </w:rPr>
        <w:t xml:space="preserve">led. </w:t>
      </w:r>
    </w:p>
    <w:p w14:paraId="4FBDBE51" w14:textId="335B38DB" w:rsidR="0047308E" w:rsidRPr="0047308E" w:rsidRDefault="0047308E" w:rsidP="0047308E">
      <w:pPr>
        <w:pStyle w:val="Heading3"/>
        <w:rPr>
          <w:b w:val="0"/>
          <w:bCs w:val="0"/>
        </w:rPr>
      </w:pPr>
      <w:r w:rsidRPr="0047308E">
        <w:rPr>
          <w:b w:val="0"/>
          <w:bCs w:val="0"/>
        </w:rPr>
        <w:lastRenderedPageBreak/>
        <w:t xml:space="preserve">Responsibility split: </w:t>
      </w:r>
    </w:p>
    <w:p w14:paraId="064EB4FF" w14:textId="35385EB6" w:rsidR="0047308E" w:rsidRPr="0047308E" w:rsidRDefault="0047308E" w:rsidP="0047308E">
      <w:pPr>
        <w:pStyle w:val="ListParagraph"/>
        <w:numPr>
          <w:ilvl w:val="0"/>
          <w:numId w:val="46"/>
        </w:numPr>
        <w:rPr>
          <w:rFonts w:asciiTheme="minorHAnsi" w:hAnsiTheme="minorHAnsi" w:cstheme="minorHAnsi"/>
          <w:sz w:val="24"/>
          <w:szCs w:val="24"/>
        </w:rPr>
      </w:pPr>
      <w:r w:rsidRPr="0047308E">
        <w:rPr>
          <w:rFonts w:asciiTheme="minorHAnsi" w:hAnsiTheme="minorHAnsi" w:cstheme="minorHAnsi"/>
          <w:sz w:val="24"/>
          <w:szCs w:val="24"/>
        </w:rPr>
        <w:t>Team management and supervision/support</w:t>
      </w:r>
      <w:r w:rsidRPr="0047308E">
        <w:rPr>
          <w:rFonts w:asciiTheme="minorHAnsi" w:hAnsiTheme="minorHAnsi" w:cstheme="minorHAnsi"/>
          <w:sz w:val="24"/>
          <w:szCs w:val="24"/>
        </w:rPr>
        <w:t xml:space="preserve">: </w:t>
      </w:r>
      <w:r w:rsidRPr="0047308E">
        <w:rPr>
          <w:rFonts w:asciiTheme="minorHAnsi" w:hAnsiTheme="minorHAnsi" w:cstheme="minorHAnsi"/>
          <w:sz w:val="24"/>
          <w:szCs w:val="24"/>
        </w:rPr>
        <w:t>20%</w:t>
      </w:r>
    </w:p>
    <w:p w14:paraId="1482408E" w14:textId="281DC9DE" w:rsidR="0047308E" w:rsidRPr="0047308E" w:rsidRDefault="0047308E" w:rsidP="0047308E">
      <w:pPr>
        <w:pStyle w:val="ListParagraph"/>
        <w:numPr>
          <w:ilvl w:val="0"/>
          <w:numId w:val="46"/>
        </w:numPr>
        <w:rPr>
          <w:rFonts w:asciiTheme="minorHAnsi" w:hAnsiTheme="minorHAnsi" w:cstheme="minorHAnsi"/>
          <w:sz w:val="24"/>
          <w:szCs w:val="24"/>
        </w:rPr>
      </w:pPr>
      <w:r w:rsidRPr="0047308E">
        <w:rPr>
          <w:rFonts w:asciiTheme="minorHAnsi" w:hAnsiTheme="minorHAnsi" w:cstheme="minorHAnsi"/>
          <w:sz w:val="24"/>
          <w:szCs w:val="24"/>
        </w:rPr>
        <w:t>Strategic planning, budget management and reporting</w:t>
      </w:r>
      <w:r w:rsidRPr="0047308E">
        <w:rPr>
          <w:rFonts w:asciiTheme="minorHAnsi" w:hAnsiTheme="minorHAnsi" w:cstheme="minorHAnsi"/>
          <w:sz w:val="24"/>
          <w:szCs w:val="24"/>
        </w:rPr>
        <w:t xml:space="preserve">: </w:t>
      </w:r>
      <w:r w:rsidRPr="0047308E">
        <w:rPr>
          <w:rFonts w:asciiTheme="minorHAnsi" w:hAnsiTheme="minorHAnsi" w:cstheme="minorHAnsi"/>
          <w:sz w:val="24"/>
          <w:szCs w:val="24"/>
        </w:rPr>
        <w:t>20%</w:t>
      </w:r>
    </w:p>
    <w:p w14:paraId="04A96C70" w14:textId="29D73C44" w:rsidR="0047308E" w:rsidRPr="0047308E" w:rsidRDefault="0047308E" w:rsidP="0047308E">
      <w:pPr>
        <w:pStyle w:val="ListParagraph"/>
        <w:numPr>
          <w:ilvl w:val="0"/>
          <w:numId w:val="46"/>
        </w:numPr>
        <w:rPr>
          <w:rFonts w:asciiTheme="minorHAnsi" w:hAnsiTheme="minorHAnsi" w:cstheme="minorHAnsi"/>
          <w:sz w:val="24"/>
          <w:szCs w:val="24"/>
        </w:rPr>
      </w:pPr>
      <w:r w:rsidRPr="0047308E">
        <w:rPr>
          <w:rFonts w:asciiTheme="minorHAnsi" w:hAnsiTheme="minorHAnsi" w:cstheme="minorHAnsi"/>
          <w:sz w:val="24"/>
          <w:szCs w:val="24"/>
        </w:rPr>
        <w:t>Donor development – establishing, designing and delivering a programme for</w:t>
      </w:r>
      <w:r w:rsidRPr="0047308E">
        <w:rPr>
          <w:rFonts w:asciiTheme="minorHAnsi" w:hAnsiTheme="minorHAnsi" w:cstheme="minorHAnsi"/>
          <w:sz w:val="24"/>
          <w:szCs w:val="24"/>
        </w:rPr>
        <w:t xml:space="preserve"> </w:t>
      </w:r>
      <w:r w:rsidRPr="0047308E">
        <w:rPr>
          <w:rFonts w:asciiTheme="minorHAnsi" w:hAnsiTheme="minorHAnsi" w:cstheme="minorHAnsi"/>
          <w:sz w:val="24"/>
          <w:szCs w:val="24"/>
        </w:rPr>
        <w:t>acquisition and retention of donors</w:t>
      </w:r>
      <w:r w:rsidRPr="0047308E">
        <w:rPr>
          <w:rFonts w:asciiTheme="minorHAnsi" w:hAnsiTheme="minorHAnsi" w:cstheme="minorHAnsi"/>
          <w:sz w:val="24"/>
          <w:szCs w:val="24"/>
        </w:rPr>
        <w:t xml:space="preserve">: </w:t>
      </w:r>
      <w:r w:rsidRPr="0047308E">
        <w:rPr>
          <w:rFonts w:asciiTheme="minorHAnsi" w:hAnsiTheme="minorHAnsi" w:cstheme="minorHAnsi"/>
          <w:sz w:val="24"/>
          <w:szCs w:val="24"/>
        </w:rPr>
        <w:t>40%</w:t>
      </w:r>
    </w:p>
    <w:p w14:paraId="223773D7" w14:textId="62AB13D9" w:rsidR="003F1C5C" w:rsidRPr="0047308E" w:rsidRDefault="0047308E" w:rsidP="0047308E">
      <w:pPr>
        <w:pStyle w:val="ListParagraph"/>
        <w:numPr>
          <w:ilvl w:val="0"/>
          <w:numId w:val="46"/>
        </w:numPr>
        <w:rPr>
          <w:rFonts w:asciiTheme="minorHAnsi" w:hAnsiTheme="minorHAnsi" w:cstheme="minorHAnsi"/>
          <w:sz w:val="24"/>
          <w:szCs w:val="24"/>
        </w:rPr>
      </w:pPr>
      <w:r w:rsidRPr="0047308E">
        <w:rPr>
          <w:rFonts w:asciiTheme="minorHAnsi" w:hAnsiTheme="minorHAnsi" w:cstheme="minorHAnsi"/>
          <w:sz w:val="24"/>
          <w:szCs w:val="24"/>
        </w:rPr>
        <w:t>High value giving – overseeing and supporting the development of Trusts, Major</w:t>
      </w:r>
      <w:r w:rsidRPr="0047308E">
        <w:rPr>
          <w:rFonts w:asciiTheme="minorHAnsi" w:hAnsiTheme="minorHAnsi" w:cstheme="minorHAnsi"/>
          <w:sz w:val="24"/>
          <w:szCs w:val="24"/>
        </w:rPr>
        <w:t xml:space="preserve"> </w:t>
      </w:r>
      <w:r w:rsidRPr="0047308E">
        <w:rPr>
          <w:rFonts w:asciiTheme="minorHAnsi" w:hAnsiTheme="minorHAnsi" w:cstheme="minorHAnsi"/>
          <w:sz w:val="24"/>
          <w:szCs w:val="24"/>
        </w:rPr>
        <w:t>Donor and Corporate income streams</w:t>
      </w:r>
      <w:r w:rsidRPr="0047308E">
        <w:rPr>
          <w:rFonts w:asciiTheme="minorHAnsi" w:hAnsiTheme="minorHAnsi" w:cstheme="minorHAnsi"/>
          <w:sz w:val="24"/>
          <w:szCs w:val="24"/>
        </w:rPr>
        <w:t xml:space="preserve">: </w:t>
      </w:r>
      <w:r w:rsidRPr="0047308E">
        <w:rPr>
          <w:rFonts w:asciiTheme="minorHAnsi" w:hAnsiTheme="minorHAnsi" w:cstheme="minorHAnsi"/>
          <w:sz w:val="24"/>
          <w:szCs w:val="24"/>
        </w:rPr>
        <w:t>20%</w:t>
      </w:r>
    </w:p>
    <w:p w14:paraId="757D7D0B" w14:textId="1C1FF9FB" w:rsidR="00C93AA3" w:rsidRDefault="00C93AA3">
      <w:pPr>
        <w:spacing w:after="0" w:line="240" w:lineRule="auto"/>
        <w:rPr>
          <w:sz w:val="24"/>
          <w:szCs w:val="24"/>
        </w:rPr>
      </w:pPr>
    </w:p>
    <w:p w14:paraId="18311746" w14:textId="4477CF6A" w:rsidR="00535CC9" w:rsidRPr="0047308E" w:rsidRDefault="007F5908" w:rsidP="00B50D6D">
      <w:pPr>
        <w:pStyle w:val="Heading3"/>
        <w:rPr>
          <w:u w:val="none"/>
        </w:rPr>
      </w:pPr>
      <w:r w:rsidRPr="0047308E">
        <w:rPr>
          <w:u w:val="none"/>
        </w:rPr>
        <w:t>The Fundraising team</w:t>
      </w:r>
    </w:p>
    <w:p w14:paraId="393FD83A" w14:textId="77777777" w:rsidR="00535CC9" w:rsidRPr="00B50D6D" w:rsidRDefault="00535CC9" w:rsidP="00535CC9">
      <w:pPr>
        <w:rPr>
          <w:sz w:val="24"/>
          <w:szCs w:val="24"/>
        </w:rPr>
      </w:pPr>
      <w:r w:rsidRPr="00B50D6D">
        <w:rPr>
          <w:sz w:val="24"/>
          <w:szCs w:val="24"/>
        </w:rPr>
        <w:t>The successful candidate will be working closely with a capable and genuinely lovely team, people who have been through a lot of change but remain positive, committed and a pleasure to work with, as well as external support, and acting as a credible fundraising voice with senior leadership and trustees.</w:t>
      </w:r>
    </w:p>
    <w:p w14:paraId="229AC9A3" w14:textId="5AA1CB67" w:rsidR="007F5908" w:rsidRPr="00B50D6D" w:rsidRDefault="007F5908" w:rsidP="007F5908">
      <w:pPr>
        <w:widowControl w:val="0"/>
        <w:rPr>
          <w:rFonts w:asciiTheme="minorHAnsi" w:hAnsiTheme="minorHAnsi" w:cstheme="minorHAnsi"/>
          <w:color w:val="000000" w:themeColor="text1"/>
          <w:spacing w:val="0"/>
          <w:sz w:val="24"/>
          <w:szCs w:val="24"/>
          <w:lang w:eastAsia="en-GB"/>
        </w:rPr>
      </w:pPr>
      <w:r w:rsidRPr="00B50D6D">
        <w:rPr>
          <w:rFonts w:asciiTheme="minorHAnsi" w:hAnsiTheme="minorHAnsi" w:cstheme="minorHAnsi"/>
          <w:color w:val="000000" w:themeColor="text1"/>
          <w:spacing w:val="0"/>
          <w:sz w:val="24"/>
          <w:szCs w:val="24"/>
          <w:lang w:eastAsia="en-GB"/>
        </w:rPr>
        <w:t>The postholder will lead a team that requires confident and authentic leadership. This role carries direct line management responsibility for both the fundraising and communications teams:</w:t>
      </w:r>
    </w:p>
    <w:p w14:paraId="27363C78" w14:textId="4837293A" w:rsidR="007F5908" w:rsidRPr="00B50D6D" w:rsidRDefault="007F5908" w:rsidP="007F5908">
      <w:pPr>
        <w:pStyle w:val="ListParagraph"/>
        <w:widowControl w:val="0"/>
        <w:numPr>
          <w:ilvl w:val="0"/>
          <w:numId w:val="37"/>
        </w:numPr>
        <w:rPr>
          <w:rFonts w:asciiTheme="minorHAnsi" w:hAnsiTheme="minorHAnsi" w:cstheme="minorHAnsi"/>
          <w:color w:val="000000" w:themeColor="text1"/>
          <w:spacing w:val="0"/>
          <w:sz w:val="24"/>
          <w:szCs w:val="24"/>
          <w:lang w:eastAsia="en-GB"/>
        </w:rPr>
      </w:pPr>
      <w:r w:rsidRPr="00B50D6D">
        <w:rPr>
          <w:rFonts w:asciiTheme="minorHAnsi" w:hAnsiTheme="minorHAnsi" w:cstheme="minorHAnsi"/>
          <w:color w:val="000000" w:themeColor="text1"/>
          <w:spacing w:val="0"/>
          <w:sz w:val="24"/>
          <w:szCs w:val="24"/>
          <w:lang w:eastAsia="en-GB"/>
        </w:rPr>
        <w:t>Trust Fundraising Manager</w:t>
      </w:r>
    </w:p>
    <w:p w14:paraId="66BAA1A8" w14:textId="6B516EBC" w:rsidR="007F5908" w:rsidRPr="00B50D6D" w:rsidRDefault="007F5908" w:rsidP="007F5908">
      <w:pPr>
        <w:pStyle w:val="ListParagraph"/>
        <w:widowControl w:val="0"/>
        <w:numPr>
          <w:ilvl w:val="0"/>
          <w:numId w:val="37"/>
        </w:numPr>
        <w:rPr>
          <w:rFonts w:asciiTheme="minorHAnsi" w:hAnsiTheme="minorHAnsi" w:cstheme="minorHAnsi"/>
          <w:color w:val="000000" w:themeColor="text1"/>
          <w:spacing w:val="0"/>
          <w:sz w:val="24"/>
          <w:szCs w:val="24"/>
          <w:lang w:eastAsia="en-GB"/>
        </w:rPr>
      </w:pPr>
      <w:r w:rsidRPr="00B50D6D">
        <w:rPr>
          <w:rFonts w:asciiTheme="minorHAnsi" w:hAnsiTheme="minorHAnsi" w:cstheme="minorHAnsi"/>
          <w:color w:val="000000" w:themeColor="text1"/>
          <w:spacing w:val="0"/>
          <w:sz w:val="24"/>
          <w:szCs w:val="24"/>
          <w:lang w:eastAsia="en-GB"/>
        </w:rPr>
        <w:t>Supporter Services Manager</w:t>
      </w:r>
    </w:p>
    <w:p w14:paraId="20D8909C" w14:textId="4958EDE0" w:rsidR="007F5908" w:rsidRPr="00B50D6D" w:rsidRDefault="007F5908" w:rsidP="007F5908">
      <w:pPr>
        <w:pStyle w:val="ListParagraph"/>
        <w:widowControl w:val="0"/>
        <w:numPr>
          <w:ilvl w:val="0"/>
          <w:numId w:val="37"/>
        </w:numPr>
        <w:rPr>
          <w:rFonts w:asciiTheme="minorHAnsi" w:hAnsiTheme="minorHAnsi" w:cstheme="minorHAnsi"/>
          <w:color w:val="000000" w:themeColor="text1"/>
          <w:spacing w:val="0"/>
          <w:sz w:val="24"/>
          <w:szCs w:val="24"/>
          <w:lang w:eastAsia="en-GB"/>
        </w:rPr>
      </w:pPr>
      <w:r w:rsidRPr="00B50D6D">
        <w:rPr>
          <w:rFonts w:asciiTheme="minorHAnsi" w:hAnsiTheme="minorHAnsi" w:cstheme="minorHAnsi"/>
          <w:color w:val="000000" w:themeColor="text1"/>
          <w:spacing w:val="0"/>
          <w:sz w:val="24"/>
          <w:szCs w:val="24"/>
          <w:lang w:eastAsia="en-GB"/>
        </w:rPr>
        <w:t>Challenge and Community Events Manager</w:t>
      </w:r>
    </w:p>
    <w:p w14:paraId="2F307DB3" w14:textId="20E2E565" w:rsidR="007F5908" w:rsidRPr="00B50D6D" w:rsidRDefault="007F5908" w:rsidP="007F5908">
      <w:pPr>
        <w:pStyle w:val="ListParagraph"/>
        <w:widowControl w:val="0"/>
        <w:numPr>
          <w:ilvl w:val="0"/>
          <w:numId w:val="37"/>
        </w:numPr>
        <w:rPr>
          <w:rFonts w:asciiTheme="minorHAnsi" w:hAnsiTheme="minorHAnsi" w:cstheme="minorHAnsi"/>
          <w:color w:val="000000" w:themeColor="text1"/>
          <w:spacing w:val="0"/>
          <w:sz w:val="24"/>
          <w:szCs w:val="24"/>
          <w:lang w:eastAsia="en-GB"/>
        </w:rPr>
      </w:pPr>
      <w:r w:rsidRPr="00B50D6D">
        <w:rPr>
          <w:rFonts w:asciiTheme="minorHAnsi" w:hAnsiTheme="minorHAnsi" w:cstheme="minorHAnsi"/>
          <w:color w:val="000000" w:themeColor="text1"/>
          <w:spacing w:val="0"/>
          <w:sz w:val="24"/>
          <w:szCs w:val="24"/>
          <w:lang w:eastAsia="en-GB"/>
        </w:rPr>
        <w:t>Digital Communications and Patient &amp; Public Involvement Manager</w:t>
      </w:r>
    </w:p>
    <w:p w14:paraId="72530B60" w14:textId="6BCE87DC" w:rsidR="007F5908" w:rsidRPr="00B50D6D" w:rsidRDefault="007F5908" w:rsidP="007F5908">
      <w:pPr>
        <w:pStyle w:val="ListParagraph"/>
        <w:widowControl w:val="0"/>
        <w:numPr>
          <w:ilvl w:val="0"/>
          <w:numId w:val="37"/>
        </w:numPr>
        <w:rPr>
          <w:rFonts w:asciiTheme="minorHAnsi" w:hAnsiTheme="minorHAnsi" w:cstheme="minorHAnsi"/>
          <w:color w:val="000000" w:themeColor="text1"/>
          <w:spacing w:val="0"/>
          <w:sz w:val="24"/>
          <w:szCs w:val="24"/>
          <w:lang w:eastAsia="en-GB"/>
        </w:rPr>
      </w:pPr>
      <w:r w:rsidRPr="00B50D6D">
        <w:rPr>
          <w:rFonts w:asciiTheme="minorHAnsi" w:hAnsiTheme="minorHAnsi" w:cstheme="minorHAnsi"/>
          <w:color w:val="000000" w:themeColor="text1"/>
          <w:spacing w:val="0"/>
          <w:sz w:val="24"/>
          <w:szCs w:val="24"/>
          <w:lang w:eastAsia="en-GB"/>
        </w:rPr>
        <w:t>Oversee 2 external Communications Consultants (job share)</w:t>
      </w:r>
    </w:p>
    <w:p w14:paraId="3DE832B0" w14:textId="77777777" w:rsidR="007F5908" w:rsidRPr="00952960" w:rsidRDefault="007F5908">
      <w:pPr>
        <w:spacing w:after="0" w:line="240" w:lineRule="auto"/>
        <w:rPr>
          <w:color w:val="000000" w:themeColor="text1"/>
          <w:sz w:val="24"/>
          <w:szCs w:val="24"/>
        </w:rPr>
      </w:pPr>
    </w:p>
    <w:p w14:paraId="44460DBE" w14:textId="77777777" w:rsidR="00F34D8B" w:rsidRPr="0047308E" w:rsidRDefault="00F34D8B" w:rsidP="0047308E">
      <w:pPr>
        <w:pStyle w:val="Heading3"/>
        <w:rPr>
          <w:u w:val="none"/>
        </w:rPr>
      </w:pPr>
      <w:r w:rsidRPr="0047308E">
        <w:rPr>
          <w:u w:val="none"/>
        </w:rPr>
        <w:t>Financial responsibilities</w:t>
      </w:r>
    </w:p>
    <w:p w14:paraId="4E89FC0D" w14:textId="77777777" w:rsidR="00F34D8B" w:rsidRPr="00952960" w:rsidRDefault="00F34D8B" w:rsidP="00F34D8B">
      <w:pPr>
        <w:pStyle w:val="Heading2"/>
        <w:spacing w:before="100"/>
        <w:rPr>
          <w:b w:val="0"/>
          <w:bCs w:val="0"/>
          <w:color w:val="000000" w:themeColor="text1"/>
          <w:sz w:val="24"/>
          <w:szCs w:val="24"/>
        </w:rPr>
      </w:pPr>
      <w:r w:rsidRPr="00952960">
        <w:rPr>
          <w:b w:val="0"/>
          <w:bCs w:val="0"/>
          <w:color w:val="000000" w:themeColor="text1"/>
          <w:sz w:val="24"/>
          <w:szCs w:val="24"/>
        </w:rPr>
        <w:t>The Head of Fundraising and Communications will contribute to budget setting across all fundraising income streams and oversee expenditure budgets for communications and marketing activity, ensuring income targets are achieved and financial objectives are met.</w:t>
      </w:r>
    </w:p>
    <w:p w14:paraId="55DE17DB" w14:textId="77777777" w:rsidR="00F34D8B" w:rsidRDefault="00F34D8B">
      <w:pPr>
        <w:spacing w:after="0" w:line="240" w:lineRule="auto"/>
        <w:rPr>
          <w:sz w:val="24"/>
          <w:szCs w:val="24"/>
        </w:rPr>
      </w:pPr>
    </w:p>
    <w:p w14:paraId="380DFA79" w14:textId="29379F11" w:rsidR="00D476E9" w:rsidRPr="000B0791" w:rsidRDefault="00D476E9">
      <w:pPr>
        <w:spacing w:after="0" w:line="240" w:lineRule="auto"/>
        <w:rPr>
          <w:b/>
          <w:bCs/>
          <w:spacing w:val="0"/>
          <w:kern w:val="32"/>
          <w:sz w:val="24"/>
          <w:szCs w:val="24"/>
        </w:rPr>
      </w:pPr>
      <w:r w:rsidRPr="00F34D8B">
        <w:rPr>
          <w:sz w:val="24"/>
          <w:szCs w:val="24"/>
        </w:rPr>
        <w:br w:type="page"/>
      </w:r>
      <w:r w:rsidR="00864B10">
        <w:lastRenderedPageBreak/>
        <w:fldChar w:fldCharType="begin"/>
      </w:r>
      <w:r w:rsidR="00864B10">
        <w:instrText xml:space="preserve"> INCLUDEPICTURE "https://sightscotland.org.uk/sites/default/files/styles/cards_image_crop/public/2025-09/Screenshot%202025-09-09%20120445.png?h=b678f528&amp;itok=8275J6xF" \* MERGEFORMATINET </w:instrText>
      </w:r>
      <w:r w:rsidR="00864B10">
        <w:fldChar w:fldCharType="separate"/>
      </w:r>
      <w:r w:rsidR="00864B10">
        <w:fldChar w:fldCharType="end"/>
      </w:r>
      <w:r w:rsidR="00EB64FA">
        <w:fldChar w:fldCharType="begin"/>
      </w:r>
      <w:r w:rsidR="00EB64FA">
        <w:instrText xml:space="preserve"> INCLUDEPICTURE "https://scontent.fbrs4-1.fna.fbcdn.net/v/t39.30808-6/515012005_1243100133923830_6186729005006633803_n.jpg?_nc_cat=104&amp;ccb=1-7&amp;_nc_sid=127cfc&amp;_nc_ohc=pKfTyE1CupYQ7kNvwG-kyBd&amp;_nc_oc=Adlvabv7DsHkJhlch_ttHd8dfcUH0HYQW7WvcfKa1zzgDslvBeLbCgu02qdQ_OtaRmQ&amp;_nc_zt=23&amp;_nc_ht=scontent.fbrs4-1.fna&amp;_nc_gid=52KaFg2ExW_RbTDT8j7KQQ&amp;oh=00_AfnEuILEtFM0TMkxypEA5vLE_7MFG7whKHdwuWraAsc7Wg&amp;oe=694AD52D" \* MERGEFORMATINET </w:instrText>
      </w:r>
      <w:r w:rsidR="00EB64FA">
        <w:fldChar w:fldCharType="separate"/>
      </w:r>
      <w:r w:rsidR="00EB64FA">
        <w:fldChar w:fldCharType="end"/>
      </w:r>
      <w:r w:rsidR="00EB64FA">
        <w:fldChar w:fldCharType="begin"/>
      </w:r>
      <w:r w:rsidR="00EB64FA">
        <w:instrText xml:space="preserve"> INCLUDEPICTURE "https://scontent.fbrs4-1.fna.fbcdn.net/v/t39.30808-6/518376873_1255651859335324_1533052690408026736_n.jpg?_nc_cat=107&amp;ccb=1-7&amp;_nc_sid=127cfc&amp;_nc_ohc=EqcrNE0Ae1AQ7kNvwGW-sZZ&amp;_nc_oc=AdkvmnUwH8ho_p1is0jfR9QQGxmNEO4AjnzdmhY7zhvJiELOGC_zdspHexDA7T0PNPA&amp;_nc_zt=23&amp;_nc_ht=scontent.fbrs4-1.fna&amp;_nc_gid=pcg_Kopt3zw1uiSFU20iOw&amp;oh=00_AfmB8M3X-N_2rZvf18E7wpzYlBLZu8f15YE2E5-6HZjCUQ&amp;oe=694AD8F4" \* MERGEFORMATINET </w:instrText>
      </w:r>
      <w:r w:rsidR="00EB64FA">
        <w:fldChar w:fldCharType="separate"/>
      </w:r>
      <w:r w:rsidR="00EB64FA">
        <w:fldChar w:fldCharType="end"/>
      </w:r>
    </w:p>
    <w:p w14:paraId="520162DD" w14:textId="1AA5B958" w:rsidR="000A73BE" w:rsidRPr="007C3F99" w:rsidRDefault="007F5908" w:rsidP="0054379C">
      <w:pPr>
        <w:pStyle w:val="Heading1"/>
      </w:pPr>
      <w:r>
        <w:t>Key responsibilities</w:t>
      </w:r>
      <w:r w:rsidR="000A73BE" w:rsidRPr="007C3F99">
        <w:rPr>
          <w:color w:val="0C0C0C"/>
        </w:rPr>
        <w:t xml:space="preserve">: </w:t>
      </w:r>
      <w:r>
        <w:rPr>
          <w:color w:val="0C0C0C"/>
        </w:rPr>
        <w:t xml:space="preserve">Head of Fundraising and Communications </w:t>
      </w:r>
    </w:p>
    <w:p w14:paraId="54CDB5DA" w14:textId="77777777" w:rsidR="007F5908" w:rsidRPr="00952960" w:rsidRDefault="007F5908" w:rsidP="007F5908">
      <w:pPr>
        <w:pStyle w:val="Heading2"/>
        <w:rPr>
          <w:color w:val="000000" w:themeColor="text1"/>
          <w:sz w:val="24"/>
          <w:szCs w:val="24"/>
          <w:lang w:eastAsia="en-GB"/>
        </w:rPr>
      </w:pPr>
      <w:r w:rsidRPr="00952960">
        <w:rPr>
          <w:color w:val="000000" w:themeColor="text1"/>
          <w:sz w:val="24"/>
          <w:szCs w:val="24"/>
          <w:lang w:eastAsia="en-GB"/>
        </w:rPr>
        <w:t>Strategic and Fundraising Leadership</w:t>
      </w:r>
    </w:p>
    <w:p w14:paraId="72C6559E"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Develop and deliver a comprehensive fundraising and communications strategy aligned with the charity's strategic objectives to achieve and exceed agreed income targets.</w:t>
      </w:r>
    </w:p>
    <w:p w14:paraId="3DCF7E0B"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Contribute to the wider organisational strategy development, ensuring fundraising and communications opportunities are fully embedded.</w:t>
      </w:r>
    </w:p>
    <w:p w14:paraId="5C233832"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Develop a compelling case for support that reflects organisational priorities and opens up new audiences and income streams.</w:t>
      </w:r>
    </w:p>
    <w:p w14:paraId="4E2FCBF3"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Identify opportunities for growth across all fundraising channels, including individual giving, trusts and foundations, major donors, strategic partnerships, community fundraising, legacy giving and in-memory giving, and translate these into actionable plans and business cases.</w:t>
      </w:r>
    </w:p>
    <w:p w14:paraId="1AB017CD"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Ensure excellent stewardship and supporter care to maximise retention, lifetime value and supporter satisfaction.</w:t>
      </w:r>
    </w:p>
    <w:p w14:paraId="708DC3E0"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Build and maintain relationships with high-value supporters, funders, corporate partners and influencers.</w:t>
      </w:r>
    </w:p>
    <w:p w14:paraId="09A04F41"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Monitor fundraising performance, using insight and data to drive continuous improvement and return on investment.</w:t>
      </w:r>
    </w:p>
    <w:p w14:paraId="660D3339" w14:textId="77777777" w:rsidR="007F5908" w:rsidRPr="00952960" w:rsidRDefault="007F5908" w:rsidP="007F5908">
      <w:pPr>
        <w:pStyle w:val="ListParagraph"/>
        <w:widowControl w:val="0"/>
        <w:numPr>
          <w:ilvl w:val="0"/>
          <w:numId w:val="27"/>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Provide strategic advice to the Chief Executive, Board and colleagues on fundraising, communications and stakeholder engagement.</w:t>
      </w:r>
    </w:p>
    <w:p w14:paraId="2372FDE8" w14:textId="77777777" w:rsidR="007F5908" w:rsidRPr="00952960" w:rsidRDefault="007F5908" w:rsidP="007F5908">
      <w:pPr>
        <w:widowControl w:val="0"/>
        <w:rPr>
          <w:rFonts w:asciiTheme="minorHAnsi" w:hAnsiTheme="minorHAnsi" w:cstheme="minorHAnsi"/>
          <w:color w:val="000000" w:themeColor="text1"/>
          <w:spacing w:val="0"/>
          <w:sz w:val="24"/>
          <w:szCs w:val="24"/>
          <w:lang w:eastAsia="en-GB"/>
        </w:rPr>
      </w:pPr>
    </w:p>
    <w:p w14:paraId="0D836BDA" w14:textId="77777777" w:rsidR="007F5908" w:rsidRPr="00952960" w:rsidRDefault="007F5908" w:rsidP="007F5908">
      <w:pPr>
        <w:pStyle w:val="Heading2"/>
        <w:rPr>
          <w:color w:val="000000" w:themeColor="text1"/>
          <w:sz w:val="24"/>
          <w:szCs w:val="24"/>
          <w:lang w:eastAsia="en-GB"/>
        </w:rPr>
      </w:pPr>
      <w:r w:rsidRPr="00952960">
        <w:rPr>
          <w:color w:val="000000" w:themeColor="text1"/>
          <w:sz w:val="24"/>
          <w:szCs w:val="24"/>
          <w:lang w:eastAsia="en-GB"/>
        </w:rPr>
        <w:t xml:space="preserve">Communications </w:t>
      </w:r>
    </w:p>
    <w:p w14:paraId="05CD3103" w14:textId="77777777" w:rsidR="007F5908" w:rsidRPr="00952960" w:rsidRDefault="007F5908" w:rsidP="007F5908">
      <w:pPr>
        <w:pStyle w:val="ListParagraph"/>
        <w:widowControl w:val="0"/>
        <w:numPr>
          <w:ilvl w:val="0"/>
          <w:numId w:val="28"/>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Lead the charity's Engagement Strategy to increase awareness and support fundraising objectives and organisational visibility.</w:t>
      </w:r>
    </w:p>
    <w:p w14:paraId="2BDDF704" w14:textId="77777777" w:rsidR="007F5908" w:rsidRPr="00952960" w:rsidRDefault="007F5908" w:rsidP="007F5908">
      <w:pPr>
        <w:pStyle w:val="ListParagraph"/>
        <w:widowControl w:val="0"/>
        <w:numPr>
          <w:ilvl w:val="0"/>
          <w:numId w:val="28"/>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Oversee the development of compelling content across digital, social media, website, PR, campaigns and publications.</w:t>
      </w:r>
    </w:p>
    <w:p w14:paraId="7D5A0D65" w14:textId="77777777" w:rsidR="007F5908" w:rsidRPr="00952960" w:rsidRDefault="007F5908" w:rsidP="007F5908">
      <w:pPr>
        <w:pStyle w:val="ListParagraph"/>
        <w:widowControl w:val="0"/>
        <w:numPr>
          <w:ilvl w:val="0"/>
          <w:numId w:val="28"/>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Ensure a consistent and compelling brand identity across all communications channels.</w:t>
      </w:r>
    </w:p>
    <w:p w14:paraId="02C0DDB2" w14:textId="77777777" w:rsidR="007F5908" w:rsidRPr="00952960" w:rsidRDefault="007F5908" w:rsidP="007F5908">
      <w:pPr>
        <w:pStyle w:val="ListParagraph"/>
        <w:widowControl w:val="0"/>
        <w:numPr>
          <w:ilvl w:val="0"/>
          <w:numId w:val="28"/>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Develop impactful storytelling that demonstrates the charity's work, outcomes and impact.</w:t>
      </w:r>
    </w:p>
    <w:p w14:paraId="3C05AED6" w14:textId="77777777" w:rsidR="007F5908" w:rsidRPr="00952960" w:rsidRDefault="007F5908" w:rsidP="007F5908">
      <w:pPr>
        <w:pStyle w:val="ListParagraph"/>
        <w:widowControl w:val="0"/>
        <w:numPr>
          <w:ilvl w:val="0"/>
          <w:numId w:val="28"/>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lastRenderedPageBreak/>
        <w:t>Work closely with internal stakeholders to ensure alignment between communications, fundraising and organisational priorities.</w:t>
      </w:r>
    </w:p>
    <w:p w14:paraId="411111EC" w14:textId="77777777" w:rsidR="007F5908" w:rsidRPr="00952960" w:rsidRDefault="007F5908" w:rsidP="007F5908">
      <w:pPr>
        <w:pStyle w:val="ListParagraph"/>
        <w:widowControl w:val="0"/>
        <w:numPr>
          <w:ilvl w:val="0"/>
          <w:numId w:val="28"/>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Support the Chief Executive and senior leaders with public-facing communications and stakeholder engagement.</w:t>
      </w:r>
    </w:p>
    <w:p w14:paraId="46E974D5" w14:textId="77777777" w:rsidR="007F5908" w:rsidRPr="00952960" w:rsidRDefault="007F5908" w:rsidP="007F5908">
      <w:pPr>
        <w:widowControl w:val="0"/>
        <w:rPr>
          <w:rFonts w:asciiTheme="minorHAnsi" w:hAnsiTheme="minorHAnsi" w:cstheme="minorHAnsi"/>
          <w:color w:val="000000" w:themeColor="text1"/>
          <w:spacing w:val="0"/>
          <w:sz w:val="24"/>
          <w:szCs w:val="24"/>
          <w:lang w:eastAsia="en-GB"/>
        </w:rPr>
      </w:pPr>
    </w:p>
    <w:p w14:paraId="0533F104" w14:textId="77777777" w:rsidR="007F5908" w:rsidRPr="00952960" w:rsidRDefault="007F5908" w:rsidP="007F5908">
      <w:pPr>
        <w:pStyle w:val="Heading2"/>
        <w:rPr>
          <w:color w:val="000000" w:themeColor="text1"/>
          <w:sz w:val="24"/>
          <w:szCs w:val="24"/>
          <w:lang w:eastAsia="en-GB"/>
        </w:rPr>
      </w:pPr>
      <w:r w:rsidRPr="00952960">
        <w:rPr>
          <w:color w:val="000000" w:themeColor="text1"/>
          <w:sz w:val="24"/>
          <w:szCs w:val="24"/>
          <w:lang w:eastAsia="en-GB"/>
        </w:rPr>
        <w:t xml:space="preserve">Supporter Engagement </w:t>
      </w:r>
    </w:p>
    <w:p w14:paraId="34B1CD91" w14:textId="64787BF3" w:rsidR="007F5908" w:rsidRPr="00952960" w:rsidRDefault="007F5908" w:rsidP="007F5908">
      <w:pPr>
        <w:pStyle w:val="ListParagraph"/>
        <w:widowControl w:val="0"/>
        <w:numPr>
          <w:ilvl w:val="0"/>
          <w:numId w:val="29"/>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Develop and deliver a sustainable strategy to grow supporter-led income across individual giving, major donors, legacy giving and in-memory fundraising.</w:t>
      </w:r>
    </w:p>
    <w:p w14:paraId="24280679" w14:textId="2C8BB08E" w:rsidR="007F5908" w:rsidRPr="00952960" w:rsidRDefault="007F5908" w:rsidP="007F5908">
      <w:pPr>
        <w:pStyle w:val="ListParagraph"/>
        <w:widowControl w:val="0"/>
        <w:numPr>
          <w:ilvl w:val="0"/>
          <w:numId w:val="29"/>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Lead supporter acquisition strategies, ensuring investment is cost-effective, scalable and focused on long-term supporter value.</w:t>
      </w:r>
    </w:p>
    <w:p w14:paraId="2E8D1EC8" w14:textId="30A5DD20" w:rsidR="007F5908" w:rsidRPr="00952960" w:rsidRDefault="007F5908" w:rsidP="007F5908">
      <w:pPr>
        <w:pStyle w:val="ListParagraph"/>
        <w:widowControl w:val="0"/>
        <w:numPr>
          <w:ilvl w:val="0"/>
          <w:numId w:val="29"/>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Champion an outstanding supporter experience across all fundraising and engagement touchpoints.</w:t>
      </w:r>
    </w:p>
    <w:p w14:paraId="76E2BBCA" w14:textId="541E2B17" w:rsidR="007F5908" w:rsidRPr="00952960" w:rsidRDefault="007F5908" w:rsidP="007F5908">
      <w:pPr>
        <w:pStyle w:val="ListParagraph"/>
        <w:widowControl w:val="0"/>
        <w:numPr>
          <w:ilvl w:val="0"/>
          <w:numId w:val="29"/>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Drive income growth and improved return on investment by maximising the potential of existing and underdeveloped supporter income streams.</w:t>
      </w:r>
    </w:p>
    <w:p w14:paraId="734B2C1E" w14:textId="46B66781" w:rsidR="007F5908" w:rsidRPr="00952960" w:rsidRDefault="007F5908" w:rsidP="007F5908">
      <w:pPr>
        <w:pStyle w:val="ListParagraph"/>
        <w:widowControl w:val="0"/>
        <w:numPr>
          <w:ilvl w:val="0"/>
          <w:numId w:val="29"/>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Collaborate with the Trusts Fundraising Manager to identify new funding opportunities and develop compelling applications and proposals.</w:t>
      </w:r>
    </w:p>
    <w:p w14:paraId="25E85EC8" w14:textId="30AF51AB" w:rsidR="007F5908" w:rsidRPr="00952960" w:rsidRDefault="007F5908" w:rsidP="007F5908">
      <w:pPr>
        <w:pStyle w:val="ListParagraph"/>
        <w:widowControl w:val="0"/>
        <w:numPr>
          <w:ilvl w:val="0"/>
          <w:numId w:val="29"/>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Support the development of restricted and unrestricted funding opportunities across all income streams.</w:t>
      </w:r>
    </w:p>
    <w:p w14:paraId="5E88D713" w14:textId="77777777" w:rsidR="007F5908" w:rsidRPr="00952960" w:rsidRDefault="007F5908" w:rsidP="007F5908">
      <w:pPr>
        <w:pStyle w:val="Heading2"/>
        <w:rPr>
          <w:color w:val="000000" w:themeColor="text1"/>
          <w:sz w:val="24"/>
          <w:szCs w:val="24"/>
          <w:lang w:eastAsia="en-GB"/>
        </w:rPr>
      </w:pPr>
    </w:p>
    <w:p w14:paraId="42AFEB7D" w14:textId="77777777" w:rsidR="007F5908" w:rsidRPr="00952960" w:rsidRDefault="007F5908" w:rsidP="007F5908">
      <w:pPr>
        <w:pStyle w:val="Heading2"/>
        <w:rPr>
          <w:color w:val="000000" w:themeColor="text1"/>
          <w:sz w:val="24"/>
          <w:szCs w:val="24"/>
          <w:lang w:eastAsia="en-GB"/>
        </w:rPr>
      </w:pPr>
      <w:r w:rsidRPr="00952960">
        <w:rPr>
          <w:color w:val="000000" w:themeColor="text1"/>
          <w:sz w:val="24"/>
          <w:szCs w:val="24"/>
          <w:lang w:eastAsia="en-GB"/>
        </w:rPr>
        <w:t>Systems, Data and Infrastructure</w:t>
      </w:r>
    </w:p>
    <w:p w14:paraId="71E9F05A" w14:textId="77777777" w:rsidR="007F5908" w:rsidRPr="00952960" w:rsidRDefault="007F5908" w:rsidP="007F5908">
      <w:pPr>
        <w:pStyle w:val="ListParagraph"/>
        <w:widowControl w:val="0"/>
        <w:numPr>
          <w:ilvl w:val="0"/>
          <w:numId w:val="36"/>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Drive donor retention and fundraising performance through the effective use of Donorfy CRM, leveraging audience insight, segmentation and targeted engagement strategies.</w:t>
      </w:r>
    </w:p>
    <w:p w14:paraId="36B693A6" w14:textId="77777777" w:rsidR="007F5908" w:rsidRPr="00952960" w:rsidRDefault="007F5908" w:rsidP="007F5908">
      <w:pPr>
        <w:pStyle w:val="ListParagraph"/>
        <w:widowControl w:val="0"/>
        <w:numPr>
          <w:ilvl w:val="0"/>
          <w:numId w:val="36"/>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Optimise the use of Donorfy to support donor stewardship, reporting, data analysis and evidence-based fundraising decision-making.</w:t>
      </w:r>
    </w:p>
    <w:p w14:paraId="154B10D0" w14:textId="77777777" w:rsidR="007F5908" w:rsidRPr="00952960" w:rsidRDefault="007F5908" w:rsidP="007F5908">
      <w:pPr>
        <w:pStyle w:val="ListParagraph"/>
        <w:widowControl w:val="0"/>
        <w:numPr>
          <w:ilvl w:val="0"/>
          <w:numId w:val="36"/>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Champion strong systems use across the team to improve efficiency and supporter engagement.</w:t>
      </w:r>
    </w:p>
    <w:p w14:paraId="7BD0B64E" w14:textId="77777777" w:rsidR="007F5908" w:rsidRPr="00952960" w:rsidRDefault="007F5908" w:rsidP="007F5908">
      <w:pPr>
        <w:widowControl w:val="0"/>
        <w:rPr>
          <w:rFonts w:asciiTheme="minorHAnsi" w:hAnsiTheme="minorHAnsi" w:cstheme="minorHAnsi"/>
          <w:color w:val="000000" w:themeColor="text1"/>
          <w:spacing w:val="0"/>
          <w:sz w:val="24"/>
          <w:szCs w:val="24"/>
          <w:lang w:eastAsia="en-GB"/>
        </w:rPr>
      </w:pPr>
    </w:p>
    <w:p w14:paraId="10EEB7C3" w14:textId="77777777" w:rsidR="007F5908" w:rsidRPr="00952960" w:rsidRDefault="007F5908" w:rsidP="007F5908">
      <w:pPr>
        <w:pStyle w:val="Heading2"/>
        <w:rPr>
          <w:color w:val="000000" w:themeColor="text1"/>
          <w:sz w:val="24"/>
          <w:szCs w:val="24"/>
          <w:lang w:eastAsia="en-GB"/>
        </w:rPr>
      </w:pPr>
      <w:r w:rsidRPr="00952960">
        <w:rPr>
          <w:color w:val="000000" w:themeColor="text1"/>
          <w:sz w:val="24"/>
          <w:szCs w:val="24"/>
          <w:lang w:eastAsia="en-GB"/>
        </w:rPr>
        <w:t>Team Leadership and Line Management</w:t>
      </w:r>
    </w:p>
    <w:p w14:paraId="310C7D32" w14:textId="77777777" w:rsidR="007F5908" w:rsidRPr="00952960" w:rsidRDefault="007F5908" w:rsidP="007F5908">
      <w:pPr>
        <w:pStyle w:val="ListParagraph"/>
        <w:widowControl w:val="0"/>
        <w:numPr>
          <w:ilvl w:val="0"/>
          <w:numId w:val="35"/>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Lead, motivate and develop the Fundraising and Communications team.</w:t>
      </w:r>
    </w:p>
    <w:p w14:paraId="472BBA56" w14:textId="77777777" w:rsidR="007F5908" w:rsidRPr="00952960" w:rsidRDefault="007F5908" w:rsidP="007F5908">
      <w:pPr>
        <w:pStyle w:val="ListParagraph"/>
        <w:widowControl w:val="0"/>
        <w:numPr>
          <w:ilvl w:val="0"/>
          <w:numId w:val="35"/>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Foster a culture of collaboration, accountability, innovation and continuous learning.</w:t>
      </w:r>
    </w:p>
    <w:p w14:paraId="7398408B" w14:textId="77777777" w:rsidR="007F5908" w:rsidRPr="00952960" w:rsidRDefault="007F5908" w:rsidP="007F5908">
      <w:pPr>
        <w:pStyle w:val="ListParagraph"/>
        <w:widowControl w:val="0"/>
        <w:numPr>
          <w:ilvl w:val="0"/>
          <w:numId w:val="35"/>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Set clear objectives and performance measures for team members.</w:t>
      </w:r>
    </w:p>
    <w:p w14:paraId="32F10364" w14:textId="77777777" w:rsidR="007F5908" w:rsidRPr="00952960" w:rsidRDefault="007F5908" w:rsidP="007F5908">
      <w:pPr>
        <w:pStyle w:val="ListParagraph"/>
        <w:widowControl w:val="0"/>
        <w:numPr>
          <w:ilvl w:val="0"/>
          <w:numId w:val="35"/>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Support professional development and succession planning within the team.</w:t>
      </w:r>
    </w:p>
    <w:p w14:paraId="631BE692" w14:textId="77777777" w:rsidR="007F5908" w:rsidRPr="00952960" w:rsidRDefault="007F5908" w:rsidP="007F5908">
      <w:pPr>
        <w:widowControl w:val="0"/>
        <w:rPr>
          <w:rFonts w:asciiTheme="minorHAnsi" w:hAnsiTheme="minorHAnsi" w:cstheme="minorHAnsi"/>
          <w:color w:val="000000" w:themeColor="text1"/>
          <w:spacing w:val="0"/>
          <w:sz w:val="24"/>
          <w:szCs w:val="24"/>
          <w:lang w:eastAsia="en-GB"/>
        </w:rPr>
      </w:pPr>
    </w:p>
    <w:p w14:paraId="7EBE3834" w14:textId="77777777" w:rsidR="007F5908" w:rsidRPr="00952960" w:rsidRDefault="007F5908" w:rsidP="007F5908">
      <w:pPr>
        <w:pStyle w:val="Heading2"/>
        <w:rPr>
          <w:color w:val="000000" w:themeColor="text1"/>
          <w:sz w:val="24"/>
          <w:szCs w:val="24"/>
          <w:lang w:eastAsia="en-GB"/>
        </w:rPr>
      </w:pPr>
      <w:r w:rsidRPr="00952960">
        <w:rPr>
          <w:color w:val="000000" w:themeColor="text1"/>
          <w:sz w:val="24"/>
          <w:szCs w:val="24"/>
          <w:lang w:eastAsia="en-GB"/>
        </w:rPr>
        <w:t>Governance and Compliance</w:t>
      </w:r>
    </w:p>
    <w:p w14:paraId="627F0CD6" w14:textId="77777777" w:rsidR="007F5908" w:rsidRPr="00952960" w:rsidRDefault="007F5908" w:rsidP="007F5908">
      <w:pPr>
        <w:pStyle w:val="ListParagraph"/>
        <w:widowControl w:val="0"/>
        <w:numPr>
          <w:ilvl w:val="0"/>
          <w:numId w:val="34"/>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Ensure compliance with relevant legislation, fundraising regulations, codes of practice and data protection requirements.</w:t>
      </w:r>
    </w:p>
    <w:p w14:paraId="3F1C67CD" w14:textId="77777777" w:rsidR="007F5908" w:rsidRPr="00952960" w:rsidRDefault="007F5908" w:rsidP="007F5908">
      <w:pPr>
        <w:pStyle w:val="ListParagraph"/>
        <w:widowControl w:val="0"/>
        <w:numPr>
          <w:ilvl w:val="0"/>
          <w:numId w:val="34"/>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Manage fundraising and communications budgets effectively.</w:t>
      </w:r>
    </w:p>
    <w:p w14:paraId="3FC6F931" w14:textId="77777777" w:rsidR="007F5908" w:rsidRPr="00952960" w:rsidRDefault="007F5908" w:rsidP="007F5908">
      <w:pPr>
        <w:pStyle w:val="ListParagraph"/>
        <w:widowControl w:val="0"/>
        <w:numPr>
          <w:ilvl w:val="0"/>
          <w:numId w:val="34"/>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Prepare reports and performance updates for the Chief Executive, Board and relevant committees.</w:t>
      </w:r>
    </w:p>
    <w:p w14:paraId="4F529ED9" w14:textId="77777777" w:rsidR="007F5908" w:rsidRPr="00952960" w:rsidRDefault="007F5908" w:rsidP="007F5908">
      <w:pPr>
        <w:pStyle w:val="ListParagraph"/>
        <w:widowControl w:val="0"/>
        <w:numPr>
          <w:ilvl w:val="0"/>
          <w:numId w:val="34"/>
        </w:numPr>
        <w:rPr>
          <w:rFonts w:asciiTheme="minorHAnsi" w:hAnsiTheme="minorHAnsi" w:cstheme="minorHAnsi"/>
          <w:color w:val="000000" w:themeColor="text1"/>
          <w:spacing w:val="0"/>
          <w:sz w:val="24"/>
          <w:szCs w:val="24"/>
          <w:lang w:eastAsia="en-GB"/>
        </w:rPr>
      </w:pPr>
      <w:r w:rsidRPr="00952960">
        <w:rPr>
          <w:rFonts w:asciiTheme="minorHAnsi" w:hAnsiTheme="minorHAnsi" w:cstheme="minorHAnsi"/>
          <w:color w:val="000000" w:themeColor="text1"/>
          <w:spacing w:val="0"/>
          <w:sz w:val="24"/>
          <w:szCs w:val="24"/>
          <w:lang w:eastAsia="en-GB"/>
        </w:rPr>
        <w:t>Monitor and manage reputational and fundraising risks.</w:t>
      </w:r>
    </w:p>
    <w:p w14:paraId="342E7BA2" w14:textId="77777777" w:rsidR="001A5EB8" w:rsidRDefault="001A5EB8" w:rsidP="001E32AF">
      <w:pPr>
        <w:widowControl w:val="0"/>
        <w:rPr>
          <w:rFonts w:asciiTheme="minorHAnsi" w:hAnsiTheme="minorHAnsi" w:cstheme="minorHAnsi"/>
          <w:spacing w:val="0"/>
          <w:sz w:val="24"/>
          <w:szCs w:val="24"/>
          <w:lang w:eastAsia="en-GB"/>
        </w:rPr>
      </w:pPr>
    </w:p>
    <w:p w14:paraId="5DC50B4A" w14:textId="253CE33C" w:rsidR="001A5EB8" w:rsidRDefault="001A5EB8" w:rsidP="001E32AF">
      <w:pPr>
        <w:widowControl w:val="0"/>
        <w:rPr>
          <w:rFonts w:asciiTheme="minorHAnsi" w:hAnsiTheme="minorHAnsi" w:cstheme="minorHAnsi"/>
          <w:spacing w:val="0"/>
          <w:sz w:val="24"/>
          <w:szCs w:val="24"/>
          <w:lang w:eastAsia="en-GB"/>
        </w:rPr>
      </w:pPr>
    </w:p>
    <w:p w14:paraId="6CB260D7" w14:textId="7F024A13" w:rsidR="000A73BE" w:rsidRPr="007C3F99" w:rsidRDefault="000A73BE" w:rsidP="007C3F99">
      <w:pPr>
        <w:pStyle w:val="Default"/>
        <w:rPr>
          <w:rFonts w:cs="Calibri"/>
          <w:sz w:val="26"/>
          <w:szCs w:val="26"/>
        </w:rPr>
        <w:sectPr w:rsidR="000A73BE" w:rsidRPr="007C3F99" w:rsidSect="00C7368D">
          <w:headerReference w:type="default" r:id="rId19"/>
          <w:type w:val="continuous"/>
          <w:pgSz w:w="11906" w:h="16838"/>
          <w:pgMar w:top="1008" w:right="850" w:bottom="1477" w:left="850" w:header="346" w:footer="0" w:gutter="0"/>
          <w:cols w:space="708"/>
          <w:docGrid w:linePitch="360"/>
        </w:sectPr>
      </w:pPr>
      <w:r>
        <w:fldChar w:fldCharType="begin"/>
      </w:r>
      <w:r>
        <w:instrText xml:space="preserve"> INCLUDEPICTURE "https://scontent.flba1-1.fna.fbcdn.net/v/t39.30808-6/488138887_1081650190675969_3992428034238645998_n.jpg?_nc_cat=109&amp;ccb=1-7&amp;_nc_sid=127cfc&amp;_nc_ohc=FbIVB_UA8qgQ7kNvwGZD941&amp;_nc_oc=AdlZsuxUvbirU_MQYNqSRMywMaS-uua44dxSXWcuhiveEoTgmumpfEaDh93Di1FGmH20ipzsXYk37sx0QiR3CF_1&amp;_nc_zt=23&amp;_nc_ht=scontent.flba1-1.fna&amp;_nc_gid=uHizbvkNhQSeMkIzqFVUSg&amp;oh=00_AfYkn15WhEv_lb_IzKr9UqMc3U4hCstogEAKO_cLOsxT6g&amp;oe=68D06BB0" \* MERGEFORMATINET </w:instrText>
      </w:r>
      <w:r>
        <w:fldChar w:fldCharType="end"/>
      </w:r>
    </w:p>
    <w:p w14:paraId="4DDAFCBC" w14:textId="66F9396D" w:rsidR="000A73BE" w:rsidRDefault="000A73BE" w:rsidP="00D42270">
      <w:pPr>
        <w:pStyle w:val="Heading1"/>
        <w:rPr>
          <w:color w:val="0C0C0C"/>
        </w:rPr>
      </w:pPr>
      <w:r>
        <w:lastRenderedPageBreak/>
        <w:t xml:space="preserve">Person Specification: </w:t>
      </w:r>
      <w:r w:rsidR="00470874">
        <w:rPr>
          <w:color w:val="0C0C0C"/>
        </w:rPr>
        <w:t>Head of Fundraising and Communications</w:t>
      </w:r>
    </w:p>
    <w:p w14:paraId="42768E8A" w14:textId="77777777" w:rsidR="0047308E" w:rsidRPr="00952960" w:rsidRDefault="0047308E" w:rsidP="0047308E">
      <w:pPr>
        <w:pStyle w:val="Pa2"/>
        <w:spacing w:before="40"/>
        <w:rPr>
          <w:rFonts w:asciiTheme="minorHAnsi" w:hAnsiTheme="minorHAnsi" w:cstheme="minorHAnsi"/>
          <w:b/>
        </w:rPr>
      </w:pPr>
      <w:r w:rsidRPr="00952960">
        <w:rPr>
          <w:rFonts w:asciiTheme="minorHAnsi" w:hAnsiTheme="minorHAnsi" w:cstheme="minorHAnsi"/>
          <w:b/>
        </w:rPr>
        <w:t>Experience</w:t>
      </w:r>
    </w:p>
    <w:p w14:paraId="59471A39" w14:textId="77777777" w:rsidR="0047308E"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S</w:t>
      </w:r>
      <w:r w:rsidRPr="00952960">
        <w:rPr>
          <w:rFonts w:asciiTheme="minorHAnsi" w:hAnsiTheme="minorHAnsi" w:cstheme="minorHAnsi"/>
          <w:bCs/>
        </w:rPr>
        <w:t>enior-level fundraising expertise within the charity sector</w:t>
      </w:r>
    </w:p>
    <w:p w14:paraId="17C5F199" w14:textId="77777777" w:rsidR="0047308E"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 xml:space="preserve">Experience in delivering individual giving fundraising strategies, </w:t>
      </w:r>
      <w:r w:rsidRPr="00952960">
        <w:rPr>
          <w:rFonts w:asciiTheme="minorHAnsi" w:hAnsiTheme="minorHAnsi" w:cstheme="minorHAnsi"/>
          <w:bCs/>
        </w:rPr>
        <w:t xml:space="preserve">with </w:t>
      </w:r>
      <w:r>
        <w:rPr>
          <w:rFonts w:asciiTheme="minorHAnsi" w:hAnsiTheme="minorHAnsi" w:cstheme="minorHAnsi"/>
          <w:bCs/>
        </w:rPr>
        <w:t>demonstrable</w:t>
      </w:r>
      <w:r w:rsidRPr="00952960">
        <w:rPr>
          <w:rFonts w:asciiTheme="minorHAnsi" w:hAnsiTheme="minorHAnsi" w:cstheme="minorHAnsi"/>
          <w:bCs/>
        </w:rPr>
        <w:t xml:space="preserve"> results in both supporter acquisition and retention.</w:t>
      </w:r>
    </w:p>
    <w:p w14:paraId="1FD23BD9" w14:textId="77777777" w:rsidR="0047308E" w:rsidRPr="00952960"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 xml:space="preserve">An understanding or additional experience across other income streams such as </w:t>
      </w:r>
      <w:r w:rsidRPr="00952960">
        <w:rPr>
          <w:rFonts w:asciiTheme="minorHAnsi" w:hAnsiTheme="minorHAnsi" w:cstheme="minorHAnsi"/>
          <w:bCs/>
        </w:rPr>
        <w:t>major donors, legacy giving, in-memory fundraising and corporate partnerships.</w:t>
      </w:r>
    </w:p>
    <w:p w14:paraId="5F4EAF53" w14:textId="77777777" w:rsidR="0047308E" w:rsidRPr="00952960" w:rsidRDefault="0047308E" w:rsidP="0047308E">
      <w:pPr>
        <w:pStyle w:val="Pa2"/>
        <w:numPr>
          <w:ilvl w:val="0"/>
          <w:numId w:val="40"/>
        </w:numPr>
        <w:spacing w:before="40"/>
        <w:rPr>
          <w:rFonts w:asciiTheme="minorHAnsi" w:hAnsiTheme="minorHAnsi" w:cstheme="minorHAnsi"/>
          <w:bCs/>
        </w:rPr>
      </w:pPr>
      <w:r w:rsidRPr="00952960">
        <w:rPr>
          <w:rFonts w:asciiTheme="minorHAnsi" w:hAnsiTheme="minorHAnsi" w:cstheme="minorHAnsi"/>
          <w:bCs/>
        </w:rPr>
        <w:t>Demonstrable success in delivering substantial income growth</w:t>
      </w:r>
      <w:r>
        <w:rPr>
          <w:rFonts w:asciiTheme="minorHAnsi" w:hAnsiTheme="minorHAnsi" w:cstheme="minorHAnsi"/>
          <w:bCs/>
        </w:rPr>
        <w:t>.</w:t>
      </w:r>
    </w:p>
    <w:p w14:paraId="68A8E588" w14:textId="77777777" w:rsidR="0047308E" w:rsidRPr="00952960"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L</w:t>
      </w:r>
      <w:r w:rsidRPr="00952960">
        <w:rPr>
          <w:rFonts w:asciiTheme="minorHAnsi" w:hAnsiTheme="minorHAnsi" w:cstheme="minorHAnsi"/>
          <w:bCs/>
        </w:rPr>
        <w:t>ine management skills</w:t>
      </w:r>
      <w:r>
        <w:rPr>
          <w:rFonts w:asciiTheme="minorHAnsi" w:hAnsiTheme="minorHAnsi" w:cstheme="minorHAnsi"/>
          <w:bCs/>
        </w:rPr>
        <w:t xml:space="preserve"> that demonstrate the</w:t>
      </w:r>
      <w:r w:rsidRPr="00952960">
        <w:rPr>
          <w:rFonts w:asciiTheme="minorHAnsi" w:hAnsiTheme="minorHAnsi" w:cstheme="minorHAnsi"/>
          <w:bCs/>
        </w:rPr>
        <w:t xml:space="preserve"> ability to motivate, develop and manage teams, providing effective support, constructive challenge and performance management when required.</w:t>
      </w:r>
    </w:p>
    <w:p w14:paraId="327A7F34" w14:textId="77777777" w:rsidR="0047308E" w:rsidRPr="00952960"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F</w:t>
      </w:r>
      <w:r w:rsidRPr="00952960">
        <w:rPr>
          <w:rFonts w:asciiTheme="minorHAnsi" w:hAnsiTheme="minorHAnsi" w:cstheme="minorHAnsi"/>
          <w:bCs/>
        </w:rPr>
        <w:t>inancial management skills, including responsibility for income and expenditure budgets, forecasting, risk assessment and contingency planning.</w:t>
      </w:r>
    </w:p>
    <w:p w14:paraId="206EBDD7" w14:textId="77777777" w:rsidR="0047308E" w:rsidRPr="00952960"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A</w:t>
      </w:r>
      <w:r w:rsidRPr="00952960">
        <w:rPr>
          <w:rFonts w:asciiTheme="minorHAnsi" w:hAnsiTheme="minorHAnsi" w:cstheme="minorHAnsi"/>
          <w:bCs/>
        </w:rPr>
        <w:t>nalytical capability</w:t>
      </w:r>
      <w:r>
        <w:rPr>
          <w:rFonts w:asciiTheme="minorHAnsi" w:hAnsiTheme="minorHAnsi" w:cstheme="minorHAnsi"/>
          <w:bCs/>
        </w:rPr>
        <w:t xml:space="preserve"> that demonstrates </w:t>
      </w:r>
      <w:r w:rsidRPr="00952960">
        <w:rPr>
          <w:rFonts w:asciiTheme="minorHAnsi" w:hAnsiTheme="minorHAnsi" w:cstheme="minorHAnsi"/>
          <w:bCs/>
        </w:rPr>
        <w:t>the ability to interpret financial data and present clear, accurate reports and insights to a variety of audiences, including senior stakeholders and trustees.</w:t>
      </w:r>
    </w:p>
    <w:p w14:paraId="5375B3AD" w14:textId="77777777" w:rsidR="0047308E" w:rsidRPr="00952960" w:rsidRDefault="0047308E" w:rsidP="0047308E">
      <w:pPr>
        <w:pStyle w:val="Pa2"/>
        <w:numPr>
          <w:ilvl w:val="0"/>
          <w:numId w:val="40"/>
        </w:numPr>
        <w:spacing w:before="40"/>
        <w:rPr>
          <w:rFonts w:asciiTheme="minorHAnsi" w:hAnsiTheme="minorHAnsi" w:cstheme="minorHAnsi"/>
          <w:bCs/>
        </w:rPr>
      </w:pPr>
      <w:r w:rsidRPr="00952960">
        <w:rPr>
          <w:rFonts w:asciiTheme="minorHAnsi" w:hAnsiTheme="minorHAnsi" w:cstheme="minorHAnsi"/>
          <w:bCs/>
        </w:rPr>
        <w:t>A track record of developing and implementing strategic fundraising plans that align with organisational priorities and deliver sustainable income growth and supporter engagement.</w:t>
      </w:r>
    </w:p>
    <w:p w14:paraId="657AD421" w14:textId="77777777" w:rsidR="0047308E" w:rsidRPr="00952960" w:rsidRDefault="0047308E" w:rsidP="0047308E">
      <w:pPr>
        <w:pStyle w:val="Pa2"/>
        <w:numPr>
          <w:ilvl w:val="0"/>
          <w:numId w:val="40"/>
        </w:numPr>
        <w:spacing w:before="40"/>
        <w:rPr>
          <w:rFonts w:asciiTheme="minorHAnsi" w:hAnsiTheme="minorHAnsi" w:cstheme="minorHAnsi"/>
          <w:bCs/>
        </w:rPr>
      </w:pPr>
      <w:r w:rsidRPr="00952960">
        <w:rPr>
          <w:rFonts w:asciiTheme="minorHAnsi" w:hAnsiTheme="minorHAnsi" w:cstheme="minorHAnsi"/>
          <w:bCs/>
        </w:rPr>
        <w:t xml:space="preserve">Proven ability to build, influence and maintain relationships with donors, funders, corporate partners </w:t>
      </w:r>
      <w:r>
        <w:rPr>
          <w:rFonts w:asciiTheme="minorHAnsi" w:hAnsiTheme="minorHAnsi" w:cstheme="minorHAnsi"/>
          <w:bCs/>
        </w:rPr>
        <w:t>or</w:t>
      </w:r>
      <w:r w:rsidRPr="00952960">
        <w:rPr>
          <w:rFonts w:asciiTheme="minorHAnsi" w:hAnsiTheme="minorHAnsi" w:cstheme="minorHAnsi"/>
          <w:bCs/>
        </w:rPr>
        <w:t xml:space="preserve"> other senior stakeholders.</w:t>
      </w:r>
    </w:p>
    <w:p w14:paraId="3428DF7D" w14:textId="77777777" w:rsidR="0047308E" w:rsidRPr="00952960"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Demonstrable</w:t>
      </w:r>
      <w:r w:rsidRPr="00952960">
        <w:rPr>
          <w:rFonts w:asciiTheme="minorHAnsi" w:hAnsiTheme="minorHAnsi" w:cstheme="minorHAnsi"/>
          <w:bCs/>
        </w:rPr>
        <w:t xml:space="preserve"> expertise in communications, marketing and brand development, with a track record of creating integrated campaigns that increase awareness, deepen engagement and support fundraising objectives.</w:t>
      </w:r>
    </w:p>
    <w:p w14:paraId="1F128EA9" w14:textId="77777777" w:rsidR="0047308E" w:rsidRPr="00952960" w:rsidRDefault="0047308E" w:rsidP="0047308E">
      <w:pPr>
        <w:pStyle w:val="Pa2"/>
        <w:numPr>
          <w:ilvl w:val="0"/>
          <w:numId w:val="40"/>
        </w:numPr>
        <w:spacing w:before="40"/>
        <w:rPr>
          <w:rFonts w:asciiTheme="minorHAnsi" w:hAnsiTheme="minorHAnsi" w:cstheme="minorHAnsi"/>
          <w:bCs/>
        </w:rPr>
      </w:pPr>
      <w:r>
        <w:rPr>
          <w:rFonts w:asciiTheme="minorHAnsi" w:hAnsiTheme="minorHAnsi" w:cstheme="minorHAnsi"/>
          <w:bCs/>
        </w:rPr>
        <w:t>Practical</w:t>
      </w:r>
      <w:r w:rsidRPr="00952960">
        <w:rPr>
          <w:rFonts w:asciiTheme="minorHAnsi" w:hAnsiTheme="minorHAnsi" w:cstheme="minorHAnsi"/>
          <w:bCs/>
        </w:rPr>
        <w:t xml:space="preserve"> understanding of fundraising regulation, compliance requirements and sector best practice, including relevant guidance from the Fundraising Regulator, Gambling Commission and Advertising Standards Authority.</w:t>
      </w:r>
    </w:p>
    <w:p w14:paraId="6A96E18C" w14:textId="77777777" w:rsidR="0047308E" w:rsidRDefault="0047308E" w:rsidP="0047308E">
      <w:pPr>
        <w:pStyle w:val="Pa2"/>
        <w:spacing w:before="40"/>
        <w:rPr>
          <w:rFonts w:asciiTheme="minorHAnsi" w:hAnsiTheme="minorHAnsi" w:cstheme="minorHAnsi"/>
          <w:b/>
        </w:rPr>
      </w:pPr>
    </w:p>
    <w:p w14:paraId="44EDCDEB" w14:textId="1AD7F9CD" w:rsidR="0047308E" w:rsidRPr="00952960" w:rsidRDefault="0047308E" w:rsidP="0047308E">
      <w:pPr>
        <w:pStyle w:val="Pa2"/>
        <w:spacing w:before="40"/>
        <w:rPr>
          <w:rFonts w:asciiTheme="minorHAnsi" w:hAnsiTheme="minorHAnsi" w:cstheme="minorHAnsi"/>
          <w:b/>
        </w:rPr>
      </w:pPr>
      <w:r>
        <w:rPr>
          <w:rFonts w:asciiTheme="minorHAnsi" w:hAnsiTheme="minorHAnsi" w:cstheme="minorHAnsi"/>
          <w:b/>
        </w:rPr>
        <w:t>S</w:t>
      </w:r>
      <w:r w:rsidRPr="00952960">
        <w:rPr>
          <w:rFonts w:asciiTheme="minorHAnsi" w:hAnsiTheme="minorHAnsi" w:cstheme="minorHAnsi"/>
          <w:b/>
        </w:rPr>
        <w:t>kills and Abilities</w:t>
      </w:r>
    </w:p>
    <w:p w14:paraId="720178AD" w14:textId="77777777" w:rsidR="0047308E" w:rsidRPr="00952960" w:rsidRDefault="0047308E" w:rsidP="0047308E">
      <w:pPr>
        <w:pStyle w:val="Pa2"/>
        <w:numPr>
          <w:ilvl w:val="0"/>
          <w:numId w:val="39"/>
        </w:numPr>
        <w:spacing w:before="40"/>
        <w:rPr>
          <w:rFonts w:asciiTheme="minorHAnsi" w:hAnsiTheme="minorHAnsi" w:cstheme="minorHAnsi"/>
          <w:bCs/>
        </w:rPr>
      </w:pPr>
      <w:r>
        <w:rPr>
          <w:rFonts w:asciiTheme="minorHAnsi" w:hAnsiTheme="minorHAnsi" w:cstheme="minorHAnsi"/>
          <w:bCs/>
        </w:rPr>
        <w:t>I</w:t>
      </w:r>
      <w:r w:rsidRPr="00952960">
        <w:rPr>
          <w:rFonts w:asciiTheme="minorHAnsi" w:hAnsiTheme="minorHAnsi" w:cstheme="minorHAnsi"/>
          <w:bCs/>
        </w:rPr>
        <w:t>nterpersonal, influencing and relationship-building skills</w:t>
      </w:r>
      <w:r>
        <w:rPr>
          <w:rFonts w:asciiTheme="minorHAnsi" w:hAnsiTheme="minorHAnsi" w:cstheme="minorHAnsi"/>
          <w:bCs/>
        </w:rPr>
        <w:t xml:space="preserve"> that demonstrate </w:t>
      </w:r>
      <w:r w:rsidRPr="00952960">
        <w:rPr>
          <w:rFonts w:asciiTheme="minorHAnsi" w:hAnsiTheme="minorHAnsi" w:cstheme="minorHAnsi"/>
          <w:bCs/>
        </w:rPr>
        <w:t>the ability to engage effectively with colleagues at all levels, including senior stakeholders, funders and external partners.</w:t>
      </w:r>
    </w:p>
    <w:p w14:paraId="3D7F698D" w14:textId="77777777" w:rsidR="0047308E" w:rsidRPr="00952960" w:rsidRDefault="0047308E" w:rsidP="0047308E">
      <w:pPr>
        <w:pStyle w:val="Pa2"/>
        <w:numPr>
          <w:ilvl w:val="0"/>
          <w:numId w:val="39"/>
        </w:numPr>
        <w:spacing w:before="40"/>
        <w:rPr>
          <w:rFonts w:asciiTheme="minorHAnsi" w:hAnsiTheme="minorHAnsi" w:cstheme="minorHAnsi"/>
          <w:bCs/>
        </w:rPr>
      </w:pPr>
      <w:r>
        <w:rPr>
          <w:rFonts w:asciiTheme="minorHAnsi" w:hAnsiTheme="minorHAnsi" w:cstheme="minorHAnsi"/>
          <w:bCs/>
        </w:rPr>
        <w:t>W</w:t>
      </w:r>
      <w:r w:rsidRPr="00952960">
        <w:rPr>
          <w:rFonts w:asciiTheme="minorHAnsi" w:hAnsiTheme="minorHAnsi" w:cstheme="minorHAnsi"/>
          <w:bCs/>
        </w:rPr>
        <w:t>ritten and verbal communication skills</w:t>
      </w:r>
      <w:r>
        <w:rPr>
          <w:rFonts w:asciiTheme="minorHAnsi" w:hAnsiTheme="minorHAnsi" w:cstheme="minorHAnsi"/>
          <w:bCs/>
        </w:rPr>
        <w:t xml:space="preserve"> demonstrative of</w:t>
      </w:r>
      <w:r w:rsidRPr="00952960">
        <w:rPr>
          <w:rFonts w:asciiTheme="minorHAnsi" w:hAnsiTheme="minorHAnsi" w:cstheme="minorHAnsi"/>
          <w:bCs/>
        </w:rPr>
        <w:t xml:space="preserve"> the ability to craft compelling messages, adapt communication styles for different audiences, and act as an effective ambassador for the charity.</w:t>
      </w:r>
    </w:p>
    <w:p w14:paraId="5C0124DB" w14:textId="77777777" w:rsidR="0047308E" w:rsidRPr="00952960" w:rsidRDefault="0047308E" w:rsidP="0047308E">
      <w:pPr>
        <w:pStyle w:val="Pa2"/>
        <w:numPr>
          <w:ilvl w:val="0"/>
          <w:numId w:val="39"/>
        </w:numPr>
        <w:spacing w:before="40"/>
        <w:rPr>
          <w:rFonts w:asciiTheme="minorHAnsi" w:hAnsiTheme="minorHAnsi" w:cstheme="minorHAnsi"/>
          <w:bCs/>
        </w:rPr>
      </w:pPr>
      <w:r w:rsidRPr="00952960">
        <w:rPr>
          <w:rFonts w:asciiTheme="minorHAnsi" w:hAnsiTheme="minorHAnsi" w:cstheme="minorHAnsi"/>
          <w:bCs/>
        </w:rPr>
        <w:t>Confident and professional communicator across a range of settings, including virtual and in-person meetings, presentations, events and stakeholder engagement.</w:t>
      </w:r>
    </w:p>
    <w:p w14:paraId="32EFCF35" w14:textId="77777777" w:rsidR="0047308E" w:rsidRPr="00952960" w:rsidRDefault="0047308E" w:rsidP="0047308E">
      <w:pPr>
        <w:pStyle w:val="Pa2"/>
        <w:numPr>
          <w:ilvl w:val="0"/>
          <w:numId w:val="39"/>
        </w:numPr>
        <w:spacing w:before="40"/>
        <w:rPr>
          <w:rFonts w:asciiTheme="minorHAnsi" w:hAnsiTheme="minorHAnsi" w:cstheme="minorHAnsi"/>
          <w:bCs/>
        </w:rPr>
      </w:pPr>
      <w:r>
        <w:rPr>
          <w:rFonts w:asciiTheme="minorHAnsi" w:hAnsiTheme="minorHAnsi" w:cstheme="minorHAnsi"/>
          <w:bCs/>
        </w:rPr>
        <w:t>O</w:t>
      </w:r>
      <w:r w:rsidRPr="00952960">
        <w:rPr>
          <w:rFonts w:asciiTheme="minorHAnsi" w:hAnsiTheme="minorHAnsi" w:cstheme="minorHAnsi"/>
          <w:bCs/>
        </w:rPr>
        <w:t>rganisational and time management skill</w:t>
      </w:r>
      <w:r>
        <w:rPr>
          <w:rFonts w:asciiTheme="minorHAnsi" w:hAnsiTheme="minorHAnsi" w:cstheme="minorHAnsi"/>
          <w:bCs/>
        </w:rPr>
        <w:t xml:space="preserve"> demonstrative of </w:t>
      </w:r>
      <w:r w:rsidRPr="00952960">
        <w:rPr>
          <w:rFonts w:asciiTheme="minorHAnsi" w:hAnsiTheme="minorHAnsi" w:cstheme="minorHAnsi"/>
          <w:bCs/>
        </w:rPr>
        <w:t>the ability to prioritise effectively, manage multiple competing deadlines and work independently without close supervision.</w:t>
      </w:r>
    </w:p>
    <w:p w14:paraId="34ED0271" w14:textId="77777777" w:rsidR="0047308E" w:rsidRPr="00952960" w:rsidRDefault="0047308E" w:rsidP="0047308E">
      <w:pPr>
        <w:pStyle w:val="Pa2"/>
        <w:numPr>
          <w:ilvl w:val="0"/>
          <w:numId w:val="39"/>
        </w:numPr>
        <w:spacing w:before="40"/>
        <w:rPr>
          <w:rFonts w:asciiTheme="minorHAnsi" w:hAnsiTheme="minorHAnsi" w:cstheme="minorHAnsi"/>
          <w:bCs/>
        </w:rPr>
      </w:pPr>
      <w:r>
        <w:rPr>
          <w:rFonts w:asciiTheme="minorHAnsi" w:hAnsiTheme="minorHAnsi" w:cstheme="minorHAnsi"/>
          <w:bCs/>
        </w:rPr>
        <w:lastRenderedPageBreak/>
        <w:t>Confident across digital platforms and products</w:t>
      </w:r>
      <w:r w:rsidRPr="00952960">
        <w:rPr>
          <w:rFonts w:asciiTheme="minorHAnsi" w:hAnsiTheme="minorHAnsi" w:cstheme="minorHAnsi"/>
          <w:bCs/>
        </w:rPr>
        <w:t>, including experience of CRM and fundraising databases, digital fundraising platforms, website content management systems, social media channels and marketing tools, alongside proficiency in Microsoft Office applications.</w:t>
      </w:r>
    </w:p>
    <w:p w14:paraId="038368E5" w14:textId="77777777" w:rsidR="0047308E" w:rsidRPr="00952960" w:rsidRDefault="0047308E" w:rsidP="0047308E">
      <w:pPr>
        <w:pStyle w:val="Pa2"/>
        <w:numPr>
          <w:ilvl w:val="0"/>
          <w:numId w:val="39"/>
        </w:numPr>
        <w:spacing w:before="40"/>
        <w:rPr>
          <w:rFonts w:asciiTheme="minorHAnsi" w:hAnsiTheme="minorHAnsi" w:cstheme="minorHAnsi"/>
          <w:bCs/>
        </w:rPr>
      </w:pPr>
      <w:r w:rsidRPr="00952960">
        <w:rPr>
          <w:rFonts w:asciiTheme="minorHAnsi" w:hAnsiTheme="minorHAnsi" w:cstheme="minorHAnsi"/>
          <w:bCs/>
        </w:rPr>
        <w:t>Creative and solutions-focused thinker, able to identify opportunities to improve fundraising products, supporter experience, communications and operational efficiency.</w:t>
      </w:r>
    </w:p>
    <w:p w14:paraId="635BC360" w14:textId="77777777" w:rsidR="0047308E" w:rsidRPr="00952960" w:rsidRDefault="0047308E" w:rsidP="0047308E">
      <w:pPr>
        <w:pStyle w:val="Pa2"/>
        <w:numPr>
          <w:ilvl w:val="0"/>
          <w:numId w:val="39"/>
        </w:numPr>
        <w:spacing w:before="40"/>
        <w:rPr>
          <w:rFonts w:asciiTheme="minorHAnsi" w:hAnsiTheme="minorHAnsi" w:cstheme="minorHAnsi"/>
          <w:bCs/>
        </w:rPr>
      </w:pPr>
      <w:r w:rsidRPr="00952960">
        <w:rPr>
          <w:rFonts w:asciiTheme="minorHAnsi" w:hAnsiTheme="minorHAnsi" w:cstheme="minorHAnsi"/>
          <w:bCs/>
        </w:rPr>
        <w:t>Ability to operate effectively as part of a Senior Leadership Team, demonstrating sound judgement, collaborative working and contribution to strategic decision-making.</w:t>
      </w:r>
    </w:p>
    <w:p w14:paraId="3DFE81FD" w14:textId="77777777" w:rsidR="0047308E" w:rsidRPr="0047308E" w:rsidRDefault="0047308E" w:rsidP="0047308E"/>
    <w:p w14:paraId="30852ED5" w14:textId="1B12C7A1" w:rsidR="0096322B" w:rsidRDefault="0096322B" w:rsidP="0054379C"/>
    <w:p w14:paraId="0DD90A3C" w14:textId="7AC6ABD5" w:rsidR="007F631C" w:rsidRPr="003971D9" w:rsidRDefault="0096322B" w:rsidP="003971D9">
      <w:pPr>
        <w:pStyle w:val="Heading1"/>
      </w:pPr>
      <w:r>
        <w:br w:type="page"/>
      </w:r>
      <w:r w:rsidR="00385592">
        <w:lastRenderedPageBreak/>
        <w:t xml:space="preserve">The </w:t>
      </w:r>
      <w:r w:rsidR="00E03545">
        <w:t>Bowel Research UK</w:t>
      </w:r>
      <w:r w:rsidR="00D17676">
        <w:t xml:space="preserve"> </w:t>
      </w:r>
      <w:r w:rsidR="00385592">
        <w:t>team</w:t>
      </w:r>
    </w:p>
    <w:p w14:paraId="5A6A5B10" w14:textId="4744B03C" w:rsidR="003971D9" w:rsidRPr="00952960" w:rsidRDefault="003971D9" w:rsidP="003971D9">
      <w:pPr>
        <w:pStyle w:val="BodyText"/>
        <w:spacing w:before="4"/>
        <w:ind w:right="811"/>
        <w:rPr>
          <w:bCs/>
          <w:sz w:val="24"/>
          <w:szCs w:val="24"/>
        </w:rPr>
      </w:pPr>
      <w:r w:rsidRPr="00952960">
        <w:rPr>
          <w:bCs/>
          <w:sz w:val="24"/>
          <w:szCs w:val="24"/>
        </w:rPr>
        <w:t>Bowel Research UK are big enough to make a real difference, but small enough to stay agile and take advantage of new opportunities, with every staff member able to see the impact of their work.</w:t>
      </w:r>
    </w:p>
    <w:p w14:paraId="01400F0F" w14:textId="77777777" w:rsidR="003971D9" w:rsidRPr="00952960" w:rsidRDefault="003971D9">
      <w:pPr>
        <w:spacing w:after="0" w:line="240" w:lineRule="auto"/>
        <w:rPr>
          <w:rFonts w:eastAsia="MS Mincho"/>
          <w:sz w:val="24"/>
          <w:szCs w:val="24"/>
        </w:rPr>
      </w:pPr>
    </w:p>
    <w:p w14:paraId="724E30C5" w14:textId="77777777" w:rsidR="00B96CB1" w:rsidRDefault="00B96CB1">
      <w:pPr>
        <w:spacing w:after="0" w:line="240" w:lineRule="auto"/>
        <w:rPr>
          <w:rFonts w:eastAsia="MS Mincho"/>
          <w:sz w:val="24"/>
          <w:szCs w:val="24"/>
        </w:rPr>
      </w:pPr>
      <w:r w:rsidRPr="00952960">
        <w:rPr>
          <w:rFonts w:eastAsia="MS Mincho"/>
          <w:sz w:val="24"/>
          <w:szCs w:val="24"/>
        </w:rPr>
        <w:t xml:space="preserve">The current structure is: </w:t>
      </w:r>
    </w:p>
    <w:p w14:paraId="315A0F60" w14:textId="6CEBCF15" w:rsidR="00B50D6D" w:rsidRPr="00952960" w:rsidRDefault="00B50D6D">
      <w:pPr>
        <w:spacing w:after="0" w:line="240" w:lineRule="auto"/>
        <w:rPr>
          <w:rFonts w:eastAsia="MS Mincho"/>
          <w:sz w:val="24"/>
          <w:szCs w:val="24"/>
        </w:rPr>
      </w:pPr>
      <w:r>
        <w:rPr>
          <w:rFonts w:eastAsia="MS Mincho"/>
          <w:noProof/>
          <w:sz w:val="24"/>
          <w:szCs w:val="24"/>
        </w:rPr>
        <w:drawing>
          <wp:inline distT="0" distB="0" distL="0" distR="0" wp14:anchorId="2D743CCF" wp14:editId="5AC8D789">
            <wp:extent cx="6556443" cy="4043734"/>
            <wp:effectExtent l="0" t="12700" r="0" b="7620"/>
            <wp:docPr id="1463822719"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629872" w14:textId="77777777" w:rsidR="00B96CB1" w:rsidRPr="00952960" w:rsidRDefault="00B96CB1">
      <w:pPr>
        <w:spacing w:after="0" w:line="240" w:lineRule="auto"/>
        <w:rPr>
          <w:rFonts w:eastAsia="MS Mincho"/>
          <w:sz w:val="24"/>
          <w:szCs w:val="24"/>
        </w:rPr>
      </w:pPr>
    </w:p>
    <w:p w14:paraId="25CDEDF6" w14:textId="77777777" w:rsidR="00B96CB1" w:rsidRPr="00952960" w:rsidRDefault="00B96CB1">
      <w:pPr>
        <w:spacing w:after="0" w:line="240" w:lineRule="auto"/>
        <w:rPr>
          <w:rFonts w:eastAsia="MS Mincho"/>
          <w:sz w:val="24"/>
          <w:szCs w:val="24"/>
        </w:rPr>
      </w:pPr>
    </w:p>
    <w:p w14:paraId="620DCE70" w14:textId="45EA5E11" w:rsidR="00B96CB1" w:rsidRPr="00952960" w:rsidRDefault="00B96CB1">
      <w:pPr>
        <w:spacing w:after="0" w:line="240" w:lineRule="auto"/>
        <w:rPr>
          <w:rFonts w:eastAsia="MS Mincho"/>
          <w:sz w:val="24"/>
          <w:szCs w:val="24"/>
        </w:rPr>
      </w:pPr>
    </w:p>
    <w:p w14:paraId="3B36C0B5" w14:textId="01AA5D51" w:rsidR="003C6599" w:rsidRPr="00952960" w:rsidRDefault="003C6599" w:rsidP="003C6599">
      <w:pPr>
        <w:rPr>
          <w:rFonts w:eastAsia="MS Mincho"/>
          <w:sz w:val="24"/>
          <w:szCs w:val="24"/>
        </w:rPr>
      </w:pPr>
    </w:p>
    <w:p w14:paraId="0F64C487" w14:textId="2A60651F" w:rsidR="003C6599" w:rsidRPr="00952960" w:rsidRDefault="003C6599" w:rsidP="003C6599">
      <w:pPr>
        <w:rPr>
          <w:rFonts w:eastAsia="MS Mincho"/>
          <w:sz w:val="24"/>
          <w:szCs w:val="24"/>
        </w:rPr>
      </w:pPr>
    </w:p>
    <w:p w14:paraId="4DBC580D" w14:textId="1BAB6D2B" w:rsidR="00067D86" w:rsidRPr="00952960" w:rsidRDefault="00067D86" w:rsidP="00952960">
      <w:pPr>
        <w:pStyle w:val="BodyText"/>
        <w:spacing w:line="276" w:lineRule="auto"/>
        <w:rPr>
          <w:color w:val="0C0C0C"/>
          <w:sz w:val="24"/>
          <w:szCs w:val="24"/>
        </w:rPr>
      </w:pPr>
      <w:r w:rsidRPr="00952960">
        <w:rPr>
          <w:color w:val="0C0C0C"/>
          <w:sz w:val="24"/>
          <w:szCs w:val="24"/>
        </w:rPr>
        <w:t>Bowel Research UK are committed to offering a flexible working environment to help attract and retain the very best talent. They have offices in central London, with most team members working from there on Tuesdays and Thursdays.</w:t>
      </w:r>
      <w:r w:rsidR="006C68E7" w:rsidRPr="006C68E7">
        <w:rPr>
          <w:noProof/>
        </w:rPr>
        <w:t xml:space="preserve"> </w:t>
      </w:r>
    </w:p>
    <w:p w14:paraId="0F03C817" w14:textId="77777777" w:rsidR="003C6599" w:rsidRPr="003C6599" w:rsidRDefault="003C6599" w:rsidP="003C6599">
      <w:pPr>
        <w:rPr>
          <w:rFonts w:eastAsia="MS Mincho"/>
        </w:rPr>
      </w:pPr>
    </w:p>
    <w:p w14:paraId="206AAA19" w14:textId="085E64B1" w:rsidR="003C6599" w:rsidRPr="003C6599" w:rsidRDefault="003C6599" w:rsidP="003C6599">
      <w:pPr>
        <w:tabs>
          <w:tab w:val="left" w:pos="1567"/>
        </w:tabs>
        <w:rPr>
          <w:rFonts w:eastAsia="MS Mincho"/>
        </w:rPr>
      </w:pPr>
    </w:p>
    <w:p w14:paraId="5401B081" w14:textId="5B7329DE" w:rsidR="000A73BE" w:rsidRDefault="00B709F7" w:rsidP="008471AC">
      <w:pPr>
        <w:pStyle w:val="Heading1"/>
      </w:pPr>
      <w:r>
        <w:lastRenderedPageBreak/>
        <w:t>B</w:t>
      </w:r>
      <w:r w:rsidR="000A73BE" w:rsidRPr="00864B10">
        <w:t>en</w:t>
      </w:r>
      <w:r>
        <w:t>e</w:t>
      </w:r>
      <w:r w:rsidR="000A73BE" w:rsidRPr="00864B10">
        <w:t xml:space="preserve">fits &amp; life at </w:t>
      </w:r>
      <w:r w:rsidR="00067D86">
        <w:t>Bowel Research UK</w:t>
      </w:r>
    </w:p>
    <w:p w14:paraId="5FDD1735" w14:textId="77777777" w:rsidR="000A73BE" w:rsidRDefault="000A73BE" w:rsidP="0059596C">
      <w:pPr>
        <w:rPr>
          <w:rFonts w:eastAsia="MS Mincho"/>
        </w:rPr>
        <w:sectPr w:rsidR="000A73BE" w:rsidSect="008F2EE4">
          <w:pgSz w:w="11906" w:h="16838"/>
          <w:pgMar w:top="1008" w:right="850" w:bottom="1477" w:left="850" w:header="346" w:footer="0" w:gutter="0"/>
          <w:cols w:space="708"/>
          <w:docGrid w:linePitch="360"/>
        </w:sectPr>
      </w:pPr>
    </w:p>
    <w:p w14:paraId="66B8029F" w14:textId="77777777" w:rsidR="0047308E" w:rsidRPr="0047308E" w:rsidRDefault="0047308E" w:rsidP="0047308E">
      <w:pPr>
        <w:pStyle w:val="Heading2"/>
        <w:rPr>
          <w:rFonts w:eastAsia="MS Mincho"/>
        </w:rPr>
      </w:pPr>
      <w:r w:rsidRPr="0047308E">
        <w:rPr>
          <w:rFonts w:eastAsia="MS Mincho"/>
          <w:color w:val="000000" w:themeColor="text1"/>
        </w:rPr>
        <w:t>Salary</w:t>
      </w:r>
      <w:r w:rsidRPr="0047308E">
        <w:rPr>
          <w:rFonts w:eastAsia="MS Mincho"/>
        </w:rPr>
        <w:tab/>
      </w:r>
    </w:p>
    <w:p w14:paraId="040467C8" w14:textId="6E98606C" w:rsidR="0047308E" w:rsidRPr="0047308E" w:rsidRDefault="0047308E" w:rsidP="0047308E">
      <w:pPr>
        <w:pStyle w:val="NoSpacing"/>
        <w:rPr>
          <w:sz w:val="24"/>
          <w:szCs w:val="24"/>
        </w:rPr>
      </w:pPr>
      <w:r w:rsidRPr="0047308E">
        <w:rPr>
          <w:sz w:val="24"/>
          <w:szCs w:val="24"/>
        </w:rPr>
        <w:t>£55,000 - £60,000 per annum</w:t>
      </w:r>
    </w:p>
    <w:p w14:paraId="380E0EF7" w14:textId="77777777" w:rsidR="0047308E" w:rsidRPr="0047308E" w:rsidRDefault="0047308E" w:rsidP="0047308E">
      <w:pPr>
        <w:pStyle w:val="NoSpacing"/>
        <w:rPr>
          <w:sz w:val="24"/>
          <w:szCs w:val="24"/>
        </w:rPr>
      </w:pPr>
      <w:r w:rsidRPr="0047308E">
        <w:rPr>
          <w:sz w:val="24"/>
          <w:szCs w:val="24"/>
        </w:rPr>
        <w:t xml:space="preserve">The successful candidate will be offered along the salary band in line with their experience and performance at interview. </w:t>
      </w:r>
    </w:p>
    <w:p w14:paraId="6B45A081" w14:textId="77777777" w:rsidR="0047308E" w:rsidRPr="0047308E" w:rsidRDefault="0047308E" w:rsidP="0047308E">
      <w:pPr>
        <w:pStyle w:val="Heading2"/>
        <w:rPr>
          <w:rFonts w:eastAsia="MS Mincho"/>
        </w:rPr>
      </w:pPr>
      <w:r w:rsidRPr="0047308E">
        <w:rPr>
          <w:rFonts w:eastAsia="MS Mincho"/>
          <w:color w:val="000000" w:themeColor="text1"/>
        </w:rPr>
        <w:t>Hours</w:t>
      </w:r>
      <w:r w:rsidRPr="0047308E">
        <w:rPr>
          <w:rFonts w:eastAsia="MS Mincho"/>
        </w:rPr>
        <w:tab/>
      </w:r>
    </w:p>
    <w:p w14:paraId="0E60F320" w14:textId="3C49837A" w:rsidR="0047308E" w:rsidRPr="0047308E" w:rsidRDefault="0047308E" w:rsidP="0047308E">
      <w:pPr>
        <w:pStyle w:val="NoSpacing"/>
        <w:rPr>
          <w:sz w:val="24"/>
          <w:szCs w:val="24"/>
        </w:rPr>
      </w:pPr>
      <w:r w:rsidRPr="0047308E">
        <w:rPr>
          <w:sz w:val="24"/>
          <w:szCs w:val="24"/>
        </w:rPr>
        <w:t>35 per week</w:t>
      </w:r>
    </w:p>
    <w:p w14:paraId="32ECAE90" w14:textId="77777777" w:rsidR="0047308E" w:rsidRPr="0047308E" w:rsidRDefault="0047308E" w:rsidP="0047308E">
      <w:pPr>
        <w:pStyle w:val="Heading2"/>
        <w:rPr>
          <w:rFonts w:eastAsia="MS Mincho"/>
          <w:color w:val="000000" w:themeColor="text1"/>
        </w:rPr>
      </w:pPr>
      <w:r w:rsidRPr="0047308E">
        <w:rPr>
          <w:rFonts w:eastAsia="MS Mincho"/>
          <w:color w:val="000000" w:themeColor="text1"/>
        </w:rPr>
        <w:t>Contract length</w:t>
      </w:r>
    </w:p>
    <w:p w14:paraId="385BBA7D" w14:textId="435F1D1D" w:rsidR="0047308E" w:rsidRPr="0047308E" w:rsidRDefault="0047308E" w:rsidP="0047308E">
      <w:pPr>
        <w:pStyle w:val="NoSpacing"/>
        <w:rPr>
          <w:sz w:val="24"/>
          <w:szCs w:val="24"/>
        </w:rPr>
      </w:pPr>
      <w:r w:rsidRPr="0047308E">
        <w:rPr>
          <w:sz w:val="24"/>
          <w:szCs w:val="24"/>
        </w:rPr>
        <w:t>Permanent</w:t>
      </w:r>
    </w:p>
    <w:p w14:paraId="1BA0CFF3" w14:textId="77777777" w:rsidR="0047308E" w:rsidRPr="0047308E" w:rsidRDefault="0047308E" w:rsidP="0047308E">
      <w:pPr>
        <w:pStyle w:val="Heading2"/>
        <w:rPr>
          <w:rFonts w:eastAsia="MS Mincho"/>
        </w:rPr>
      </w:pPr>
      <w:r w:rsidRPr="0047308E">
        <w:rPr>
          <w:rFonts w:eastAsia="MS Mincho"/>
          <w:color w:val="000000" w:themeColor="text1"/>
        </w:rPr>
        <w:t>Location, travel, and flexible working</w:t>
      </w:r>
      <w:r w:rsidRPr="0047308E">
        <w:rPr>
          <w:rFonts w:eastAsia="MS Mincho"/>
        </w:rPr>
        <w:tab/>
      </w:r>
    </w:p>
    <w:p w14:paraId="320E192A" w14:textId="3CF199A9" w:rsidR="0047308E" w:rsidRPr="0047308E" w:rsidRDefault="0047308E" w:rsidP="0047308E">
      <w:pPr>
        <w:pStyle w:val="NoSpacing"/>
        <w:rPr>
          <w:sz w:val="24"/>
          <w:szCs w:val="24"/>
        </w:rPr>
      </w:pPr>
      <w:r w:rsidRPr="0047308E">
        <w:rPr>
          <w:sz w:val="24"/>
          <w:szCs w:val="24"/>
        </w:rPr>
        <w:t>Bowel Research UK is a flexible employer, and this role is offered on a hybrid working basis. The postholder will be required to work from the charity’s London office two days per week, ideally Tuesdays and Thursdays to align with other team members working a hybrid pattern.</w:t>
      </w:r>
    </w:p>
    <w:p w14:paraId="61E82C3C" w14:textId="77777777" w:rsidR="0047308E" w:rsidRPr="0047308E" w:rsidRDefault="0047308E" w:rsidP="0047308E">
      <w:pPr>
        <w:pStyle w:val="NoSpacing"/>
        <w:rPr>
          <w:sz w:val="24"/>
          <w:szCs w:val="24"/>
        </w:rPr>
      </w:pPr>
      <w:r w:rsidRPr="0047308E">
        <w:rPr>
          <w:sz w:val="24"/>
          <w:szCs w:val="24"/>
        </w:rPr>
        <w:t>For candidates who prefer an office-based arrangement, there is also the option to work from the office full-time if preferred.</w:t>
      </w:r>
    </w:p>
    <w:p w14:paraId="218D0BFA" w14:textId="77777777" w:rsidR="0047308E" w:rsidRPr="0047308E" w:rsidRDefault="0047308E" w:rsidP="0047308E">
      <w:pPr>
        <w:pStyle w:val="Heading2"/>
        <w:rPr>
          <w:rFonts w:eastAsia="MS Mincho"/>
        </w:rPr>
      </w:pPr>
      <w:r w:rsidRPr="0047308E">
        <w:rPr>
          <w:rFonts w:eastAsia="MS Mincho"/>
          <w:color w:val="000000" w:themeColor="text1"/>
        </w:rPr>
        <w:t>Annual leave</w:t>
      </w:r>
      <w:r w:rsidRPr="0047308E">
        <w:rPr>
          <w:rFonts w:eastAsia="MS Mincho"/>
        </w:rPr>
        <w:tab/>
      </w:r>
    </w:p>
    <w:p w14:paraId="4CD319BB" w14:textId="035651CE" w:rsidR="0047308E" w:rsidRPr="0047308E" w:rsidRDefault="0047308E" w:rsidP="0047308E">
      <w:pPr>
        <w:pStyle w:val="NoSpacing"/>
        <w:rPr>
          <w:sz w:val="24"/>
          <w:szCs w:val="24"/>
        </w:rPr>
      </w:pPr>
      <w:r w:rsidRPr="0047308E">
        <w:rPr>
          <w:sz w:val="24"/>
          <w:szCs w:val="24"/>
        </w:rPr>
        <w:t>25 days annual leave, plus public holidays, and 3 additional days at Christmas</w:t>
      </w:r>
    </w:p>
    <w:p w14:paraId="1F32FA36" w14:textId="77777777" w:rsidR="0047308E" w:rsidRPr="0047308E" w:rsidRDefault="0047308E" w:rsidP="0047308E">
      <w:pPr>
        <w:pStyle w:val="Heading2"/>
        <w:rPr>
          <w:rFonts w:eastAsia="MS Mincho"/>
          <w:color w:val="000000" w:themeColor="text1"/>
        </w:rPr>
      </w:pPr>
      <w:r w:rsidRPr="0047308E">
        <w:rPr>
          <w:rFonts w:eastAsia="MS Mincho"/>
          <w:color w:val="000000" w:themeColor="text1"/>
        </w:rPr>
        <w:t>Pension</w:t>
      </w:r>
    </w:p>
    <w:p w14:paraId="5BB028D8" w14:textId="14FB71B3" w:rsidR="0047308E" w:rsidRPr="0047308E" w:rsidRDefault="0047308E" w:rsidP="0047308E">
      <w:pPr>
        <w:pStyle w:val="NoSpacing"/>
        <w:rPr>
          <w:sz w:val="24"/>
          <w:szCs w:val="24"/>
        </w:rPr>
      </w:pPr>
      <w:r w:rsidRPr="0047308E">
        <w:rPr>
          <w:sz w:val="24"/>
          <w:szCs w:val="24"/>
        </w:rPr>
        <w:t>5% employer contribution</w:t>
      </w:r>
    </w:p>
    <w:p w14:paraId="1C453D43" w14:textId="77777777" w:rsidR="0047308E" w:rsidRPr="0047308E" w:rsidRDefault="0047308E" w:rsidP="0047308E">
      <w:pPr>
        <w:pStyle w:val="Heading2"/>
        <w:rPr>
          <w:rFonts w:eastAsia="MS Mincho"/>
          <w:color w:val="000000" w:themeColor="text1"/>
        </w:rPr>
      </w:pPr>
      <w:r w:rsidRPr="0047308E">
        <w:rPr>
          <w:rFonts w:eastAsia="MS Mincho"/>
          <w:color w:val="000000" w:themeColor="text1"/>
        </w:rPr>
        <w:t>Other benefits</w:t>
      </w:r>
    </w:p>
    <w:p w14:paraId="101BC076" w14:textId="65C04F35" w:rsidR="0047308E" w:rsidRPr="0047308E" w:rsidRDefault="0047308E" w:rsidP="0047308E">
      <w:pPr>
        <w:pStyle w:val="NoSpacing"/>
        <w:numPr>
          <w:ilvl w:val="0"/>
          <w:numId w:val="49"/>
        </w:numPr>
        <w:rPr>
          <w:sz w:val="24"/>
          <w:szCs w:val="24"/>
        </w:rPr>
      </w:pPr>
      <w:r w:rsidRPr="0047308E">
        <w:rPr>
          <w:sz w:val="24"/>
          <w:szCs w:val="24"/>
        </w:rPr>
        <w:t>Death in service – 4 x annual salary</w:t>
      </w:r>
    </w:p>
    <w:p w14:paraId="13B3281E" w14:textId="43CFAA2D" w:rsidR="0047308E" w:rsidRPr="0047308E" w:rsidRDefault="0047308E" w:rsidP="0047308E">
      <w:pPr>
        <w:pStyle w:val="NoSpacing"/>
        <w:numPr>
          <w:ilvl w:val="0"/>
          <w:numId w:val="49"/>
        </w:numPr>
        <w:rPr>
          <w:sz w:val="24"/>
          <w:szCs w:val="24"/>
        </w:rPr>
      </w:pPr>
      <w:r w:rsidRPr="0047308E">
        <w:rPr>
          <w:sz w:val="24"/>
          <w:szCs w:val="24"/>
        </w:rPr>
        <w:t>Health cash plan scheme including Perkbox</w:t>
      </w:r>
    </w:p>
    <w:p w14:paraId="5B16B1AE" w14:textId="414E3085" w:rsidR="0047308E" w:rsidRPr="0047308E" w:rsidRDefault="0047308E" w:rsidP="0047308E">
      <w:pPr>
        <w:pStyle w:val="NoSpacing"/>
        <w:numPr>
          <w:ilvl w:val="0"/>
          <w:numId w:val="49"/>
        </w:numPr>
        <w:rPr>
          <w:sz w:val="24"/>
          <w:szCs w:val="24"/>
        </w:rPr>
      </w:pPr>
      <w:r w:rsidRPr="0047308E">
        <w:rPr>
          <w:sz w:val="24"/>
          <w:szCs w:val="24"/>
        </w:rPr>
        <w:t>Employee assistance programme including access to annual health check and digital GP</w:t>
      </w:r>
    </w:p>
    <w:p w14:paraId="10AB558D" w14:textId="4BCC0CDD" w:rsidR="0047308E" w:rsidRPr="0047308E" w:rsidRDefault="0047308E" w:rsidP="0047308E">
      <w:pPr>
        <w:pStyle w:val="NoSpacing"/>
        <w:numPr>
          <w:ilvl w:val="0"/>
          <w:numId w:val="49"/>
        </w:numPr>
        <w:rPr>
          <w:sz w:val="24"/>
          <w:szCs w:val="24"/>
        </w:rPr>
      </w:pPr>
      <w:r w:rsidRPr="0047308E">
        <w:rPr>
          <w:sz w:val="24"/>
          <w:szCs w:val="24"/>
        </w:rPr>
        <w:t>Season ticket loan</w:t>
      </w:r>
    </w:p>
    <w:p w14:paraId="496910DF" w14:textId="1B814D68" w:rsidR="00A37066" w:rsidRPr="0047308E" w:rsidRDefault="0047308E" w:rsidP="0047308E">
      <w:pPr>
        <w:pStyle w:val="NoSpacing"/>
        <w:numPr>
          <w:ilvl w:val="0"/>
          <w:numId w:val="49"/>
        </w:numPr>
        <w:rPr>
          <w:sz w:val="24"/>
          <w:szCs w:val="24"/>
        </w:rPr>
      </w:pPr>
      <w:r w:rsidRPr="0047308E">
        <w:rPr>
          <w:sz w:val="24"/>
          <w:szCs w:val="24"/>
        </w:rPr>
        <w:t>Cycle to work scheme</w:t>
      </w:r>
    </w:p>
    <w:p w14:paraId="376BD5F4" w14:textId="77777777" w:rsidR="0047308E" w:rsidRPr="0047308E" w:rsidRDefault="0047308E" w:rsidP="0047308E">
      <w:pPr>
        <w:pStyle w:val="NoSpacing"/>
      </w:pPr>
    </w:p>
    <w:p w14:paraId="4CCCE40F" w14:textId="05CF6871" w:rsidR="00194C20" w:rsidRPr="00E9432A" w:rsidRDefault="000A73BE" w:rsidP="00864B10">
      <w:pPr>
        <w:rPr>
          <w:rFonts w:eastAsia="MS Mincho"/>
          <w:b/>
          <w:bCs/>
          <w:sz w:val="24"/>
          <w:szCs w:val="24"/>
        </w:rPr>
      </w:pPr>
      <w:r w:rsidRPr="00E9432A">
        <w:rPr>
          <w:rFonts w:eastAsia="MS Mincho"/>
          <w:b/>
          <w:bCs/>
          <w:sz w:val="24"/>
          <w:szCs w:val="24"/>
        </w:rPr>
        <w:t>If you have questions about the benefit</w:t>
      </w:r>
      <w:r w:rsidR="00D17676">
        <w:rPr>
          <w:rFonts w:eastAsia="MS Mincho"/>
          <w:b/>
          <w:bCs/>
          <w:sz w:val="24"/>
          <w:szCs w:val="24"/>
        </w:rPr>
        <w:t>s</w:t>
      </w:r>
      <w:r w:rsidRPr="00E9432A">
        <w:rPr>
          <w:rFonts w:eastAsia="MS Mincho"/>
          <w:b/>
          <w:bCs/>
          <w:sz w:val="24"/>
          <w:szCs w:val="24"/>
        </w:rPr>
        <w:t xml:space="preserve"> package, or if there are policies you would value seeing before continuing in the selection process, please do reach ou</w:t>
      </w:r>
      <w:r w:rsidR="00344026" w:rsidRPr="00E9432A">
        <w:rPr>
          <w:rFonts w:eastAsia="MS Mincho"/>
          <w:b/>
          <w:bCs/>
          <w:sz w:val="24"/>
          <w:szCs w:val="24"/>
        </w:rPr>
        <w:t>t</w:t>
      </w:r>
      <w:r w:rsidRPr="00E9432A">
        <w:rPr>
          <w:rFonts w:eastAsia="MS Mincho"/>
          <w:b/>
          <w:bCs/>
          <w:sz w:val="24"/>
          <w:szCs w:val="24"/>
        </w:rPr>
        <w:t xml:space="preserve"> via </w:t>
      </w:r>
      <w:hyperlink r:id="rId25" w:history="1">
        <w:r w:rsidRPr="00E9432A">
          <w:rPr>
            <w:rStyle w:val="Hyperlink"/>
            <w:rFonts w:eastAsia="MS Mincho"/>
            <w:b/>
            <w:bCs/>
            <w:sz w:val="24"/>
            <w:szCs w:val="24"/>
          </w:rPr>
          <w:t>recruitment@thinkcs.org</w:t>
        </w:r>
      </w:hyperlink>
      <w:r w:rsidRPr="00E9432A">
        <w:rPr>
          <w:rFonts w:eastAsia="MS Mincho"/>
          <w:b/>
          <w:bCs/>
          <w:sz w:val="24"/>
          <w:szCs w:val="24"/>
        </w:rPr>
        <w:t xml:space="preserve"> and we will be happy to find out the information you need.</w:t>
      </w:r>
    </w:p>
    <w:p w14:paraId="6EBAD3FB" w14:textId="77777777" w:rsidR="0047308E" w:rsidRDefault="0047308E">
      <w:pPr>
        <w:spacing w:after="0" w:line="240" w:lineRule="auto"/>
        <w:rPr>
          <w:rFonts w:eastAsia="MS Mincho"/>
          <w:b/>
          <w:bCs/>
          <w:spacing w:val="0"/>
          <w:kern w:val="32"/>
          <w:sz w:val="48"/>
          <w:szCs w:val="48"/>
        </w:rPr>
      </w:pPr>
      <w:r>
        <w:rPr>
          <w:rFonts w:eastAsia="MS Mincho"/>
        </w:rPr>
        <w:br w:type="page"/>
      </w:r>
    </w:p>
    <w:p w14:paraId="5913D091" w14:textId="64C3C2BF" w:rsidR="000A73BE" w:rsidRDefault="000A73BE" w:rsidP="0054379C">
      <w:pPr>
        <w:pStyle w:val="Heading1"/>
        <w:rPr>
          <w:rFonts w:eastAsia="MS Mincho"/>
        </w:rPr>
      </w:pPr>
      <w:r>
        <w:rPr>
          <w:rFonts w:eastAsia="MS Mincho"/>
        </w:rPr>
        <w:lastRenderedPageBreak/>
        <w:t>Equality, Diversity and Inclusion</w:t>
      </w:r>
    </w:p>
    <w:p w14:paraId="7F7FDA65" w14:textId="3D21B473" w:rsidR="004C18D9" w:rsidRPr="004C18D9" w:rsidRDefault="004C18D9" w:rsidP="004C18D9">
      <w:pPr>
        <w:pStyle w:val="BodyText"/>
        <w:spacing w:line="276" w:lineRule="auto"/>
        <w:ind w:left="129" w:right="130"/>
        <w:rPr>
          <w:sz w:val="24"/>
          <w:szCs w:val="24"/>
        </w:rPr>
      </w:pPr>
      <w:r w:rsidRPr="004C18D9">
        <w:rPr>
          <w:sz w:val="24"/>
          <w:szCs w:val="24"/>
        </w:rPr>
        <w:t>Bowel Research UK is committed to treating everyone fairly, equally, and with respect. They are an equal opportunities employer and actively promote equality of opportunity by ensuring fair treatment for all and opposing all forms of discrimination in the workplace.</w:t>
      </w:r>
    </w:p>
    <w:p w14:paraId="66EA430F" w14:textId="77777777" w:rsidR="004C18D9" w:rsidRPr="004C18D9" w:rsidRDefault="004C18D9" w:rsidP="004C18D9">
      <w:pPr>
        <w:pStyle w:val="BodyText"/>
        <w:spacing w:line="276" w:lineRule="auto"/>
        <w:ind w:left="129" w:right="130"/>
        <w:rPr>
          <w:sz w:val="24"/>
          <w:szCs w:val="24"/>
        </w:rPr>
      </w:pPr>
    </w:p>
    <w:p w14:paraId="441B85B8" w14:textId="60E9F1B3" w:rsidR="004C18D9" w:rsidRPr="004C18D9" w:rsidRDefault="004C18D9" w:rsidP="004C18D9">
      <w:pPr>
        <w:pStyle w:val="BodyText"/>
        <w:spacing w:line="276" w:lineRule="auto"/>
        <w:ind w:left="129" w:right="130"/>
        <w:rPr>
          <w:sz w:val="24"/>
          <w:szCs w:val="24"/>
        </w:rPr>
      </w:pPr>
      <w:r w:rsidRPr="004C18D9">
        <w:rPr>
          <w:sz w:val="24"/>
          <w:szCs w:val="24"/>
        </w:rPr>
        <w:t>Throughout the recruitment process, the charity and THINK Recruitment will ensure that candidates are assessed solely on merit, without reference to any protected characteristic, and that no individual receives less favourable treatment for any reason.</w:t>
      </w:r>
    </w:p>
    <w:p w14:paraId="6EE5B391" w14:textId="77777777" w:rsidR="004C18D9" w:rsidRPr="004C18D9" w:rsidRDefault="004C18D9" w:rsidP="004C18D9">
      <w:pPr>
        <w:pStyle w:val="BodyText"/>
        <w:spacing w:line="276" w:lineRule="auto"/>
        <w:ind w:left="129" w:right="130"/>
        <w:rPr>
          <w:sz w:val="24"/>
          <w:szCs w:val="24"/>
        </w:rPr>
      </w:pPr>
    </w:p>
    <w:p w14:paraId="7D26A5B4" w14:textId="77777777" w:rsidR="004C18D9" w:rsidRPr="004C18D9" w:rsidRDefault="004C18D9" w:rsidP="004C18D9">
      <w:pPr>
        <w:pStyle w:val="BodyText"/>
        <w:spacing w:line="276" w:lineRule="auto"/>
        <w:ind w:left="129" w:right="130"/>
        <w:rPr>
          <w:sz w:val="24"/>
          <w:szCs w:val="24"/>
        </w:rPr>
      </w:pPr>
      <w:r w:rsidRPr="004C18D9">
        <w:rPr>
          <w:sz w:val="24"/>
          <w:szCs w:val="24"/>
        </w:rPr>
        <w:t>Selection criteria are strictly based on the requirements of the role and are directly relevant to the skills, experience, and qualifications needed to perform the job effectively. Only criteria that are essential to the role will be used in the assessment of candidates.</w:t>
      </w:r>
    </w:p>
    <w:p w14:paraId="4EAFD71C" w14:textId="76FFA732" w:rsidR="004C18D9" w:rsidRPr="004C18D9" w:rsidRDefault="004C18D9" w:rsidP="004C18D9">
      <w:pPr>
        <w:pStyle w:val="BodyText"/>
        <w:spacing w:line="276" w:lineRule="auto"/>
        <w:ind w:left="129" w:right="130"/>
        <w:rPr>
          <w:sz w:val="24"/>
          <w:szCs w:val="24"/>
        </w:rPr>
      </w:pPr>
    </w:p>
    <w:p w14:paraId="4ADC3C97" w14:textId="0ACF05B2" w:rsidR="004C18D9" w:rsidRPr="004C18D9" w:rsidRDefault="004C18D9" w:rsidP="004C18D9">
      <w:pPr>
        <w:pStyle w:val="BodyText"/>
        <w:spacing w:line="276" w:lineRule="auto"/>
        <w:ind w:left="129" w:right="130"/>
        <w:rPr>
          <w:sz w:val="24"/>
          <w:szCs w:val="24"/>
        </w:rPr>
      </w:pPr>
      <w:r w:rsidRPr="004C18D9">
        <w:rPr>
          <w:sz w:val="24"/>
          <w:szCs w:val="24"/>
        </w:rPr>
        <w:t>All recruiting managers are required to ensure that no pre-judgements or preferences are made in advance that could influence or compromise the fairness of the recruitment process.</w:t>
      </w:r>
    </w:p>
    <w:p w14:paraId="7E0D4A83" w14:textId="32BD514F" w:rsidR="004C18D9" w:rsidRPr="004C18D9" w:rsidRDefault="004C18D9" w:rsidP="004C18D9">
      <w:pPr>
        <w:pStyle w:val="BodyText"/>
        <w:spacing w:line="276" w:lineRule="auto"/>
        <w:ind w:left="129" w:right="130"/>
        <w:rPr>
          <w:sz w:val="24"/>
          <w:szCs w:val="24"/>
        </w:rPr>
      </w:pPr>
    </w:p>
    <w:p w14:paraId="5EF085BD" w14:textId="4512FF10" w:rsidR="004C18D9" w:rsidRPr="004C18D9" w:rsidRDefault="004C18D9" w:rsidP="004C18D9">
      <w:pPr>
        <w:pStyle w:val="BodyText"/>
        <w:spacing w:line="276" w:lineRule="auto"/>
        <w:ind w:left="129" w:right="130"/>
        <w:rPr>
          <w:sz w:val="24"/>
          <w:szCs w:val="24"/>
        </w:rPr>
      </w:pPr>
      <w:r w:rsidRPr="004C18D9">
        <w:rPr>
          <w:sz w:val="24"/>
          <w:szCs w:val="24"/>
        </w:rPr>
        <w:t>Bowel Research UK’s Equal Opportunities Policy is available upon request.</w:t>
      </w:r>
    </w:p>
    <w:p w14:paraId="4C479121" w14:textId="778ABD5F" w:rsidR="004C18D9" w:rsidRPr="004C18D9" w:rsidRDefault="004C18D9" w:rsidP="004C18D9">
      <w:pPr>
        <w:pStyle w:val="BodyText"/>
        <w:spacing w:line="276" w:lineRule="auto"/>
        <w:ind w:left="129" w:right="130"/>
        <w:rPr>
          <w:sz w:val="24"/>
          <w:szCs w:val="24"/>
        </w:rPr>
      </w:pPr>
    </w:p>
    <w:p w14:paraId="70978749" w14:textId="77777777" w:rsidR="004C18D9" w:rsidRPr="004C18D9" w:rsidRDefault="004C18D9" w:rsidP="004C18D9">
      <w:pPr>
        <w:pStyle w:val="BodyText"/>
        <w:spacing w:line="276" w:lineRule="auto"/>
        <w:ind w:left="129" w:right="130"/>
        <w:rPr>
          <w:sz w:val="24"/>
          <w:szCs w:val="24"/>
        </w:rPr>
      </w:pPr>
      <w:r w:rsidRPr="004C18D9">
        <w:rPr>
          <w:sz w:val="24"/>
          <w:szCs w:val="24"/>
        </w:rPr>
        <w:t>If there is anything THINK Recruitment can do to make any reasonable adjustments to ensure you can fully engage in the process, please do contact Jo McGuinness at recruitment@thinkcs.org for a confidential discussion.</w:t>
      </w:r>
    </w:p>
    <w:p w14:paraId="2A1776D0" w14:textId="6E695D68" w:rsidR="006A7DF7" w:rsidRPr="004C18D9" w:rsidRDefault="006A7DF7" w:rsidP="003F1EFB">
      <w:pPr>
        <w:spacing w:after="0" w:line="240" w:lineRule="auto"/>
        <w:rPr>
          <w:rFonts w:eastAsia="MS Mincho"/>
          <w:sz w:val="24"/>
          <w:szCs w:val="24"/>
        </w:rPr>
      </w:pPr>
      <w:r w:rsidRPr="004C18D9">
        <w:rPr>
          <w:rFonts w:eastAsia="MS Mincho"/>
          <w:sz w:val="24"/>
          <w:szCs w:val="24"/>
        </w:rPr>
        <w:br w:type="page"/>
      </w:r>
    </w:p>
    <w:p w14:paraId="3D3398BD" w14:textId="791F6D18" w:rsidR="000A73BE" w:rsidRDefault="00E460BD" w:rsidP="0054379C">
      <w:pPr>
        <w:pStyle w:val="Heading1"/>
        <w:rPr>
          <w:rFonts w:eastAsia="MS Mincho"/>
        </w:rPr>
      </w:pPr>
      <w:r>
        <w:rPr>
          <w:rFonts w:eastAsia="MS Mincho"/>
        </w:rPr>
        <w:lastRenderedPageBreak/>
        <w:t>H</w:t>
      </w:r>
      <w:r w:rsidR="000A73BE">
        <w:rPr>
          <w:rFonts w:eastAsia="MS Mincho"/>
        </w:rPr>
        <w:t xml:space="preserve">ow to apply </w:t>
      </w:r>
    </w:p>
    <w:p w14:paraId="0FE3B8CE" w14:textId="123731CE" w:rsidR="00194C20" w:rsidRPr="00645C5F" w:rsidRDefault="00194C20" w:rsidP="00194C20">
      <w:pPr>
        <w:rPr>
          <w:rFonts w:eastAsia="MS Mincho"/>
          <w:sz w:val="24"/>
          <w:szCs w:val="24"/>
        </w:rPr>
      </w:pPr>
      <w:r w:rsidRPr="00645C5F">
        <w:rPr>
          <w:rFonts w:eastAsia="MS Mincho"/>
          <w:sz w:val="24"/>
          <w:szCs w:val="24"/>
        </w:rPr>
        <w:t xml:space="preserve">To express interest in this role, and to arrange an initial conversation with THINK Recruiting please email </w:t>
      </w:r>
      <w:hyperlink r:id="rId26" w:history="1">
        <w:r w:rsidRPr="00645C5F">
          <w:rPr>
            <w:rStyle w:val="Hyperlink"/>
            <w:rFonts w:eastAsia="MS Mincho"/>
            <w:sz w:val="24"/>
            <w:szCs w:val="24"/>
          </w:rPr>
          <w:t>recruitment@thinkcs.org</w:t>
        </w:r>
      </w:hyperlink>
      <w:r w:rsidRPr="00645C5F">
        <w:rPr>
          <w:rFonts w:eastAsia="MS Mincho"/>
          <w:sz w:val="24"/>
          <w:szCs w:val="24"/>
        </w:rPr>
        <w:t xml:space="preserve"> with a copy of your CV and contact information. </w:t>
      </w:r>
    </w:p>
    <w:p w14:paraId="0940EBE8" w14:textId="0878673D" w:rsidR="00E75BF5" w:rsidRDefault="00194C20" w:rsidP="00194C20">
      <w:pPr>
        <w:rPr>
          <w:rFonts w:eastAsia="MS Mincho"/>
          <w:sz w:val="24"/>
          <w:szCs w:val="24"/>
        </w:rPr>
      </w:pPr>
      <w:r w:rsidRPr="00645C5F">
        <w:rPr>
          <w:rFonts w:eastAsia="MS Mincho"/>
          <w:sz w:val="24"/>
          <w:szCs w:val="24"/>
        </w:rPr>
        <w:t>Our Recruitment Manager will have an informal screening conversation with all applicants prior to shortlisting. Rather than requesting candidates submit a supporting statement or cover letter, we will provide interested candidates with screening questions to answer which alongside your CV will form your application. Please ensure you allow enough time to have a call prior to the closing date, as we cannot put candidates through to shortlist who have not been screened.</w:t>
      </w:r>
    </w:p>
    <w:p w14:paraId="11BAD61D" w14:textId="0DF89F1A" w:rsidR="0047308E" w:rsidRPr="0047308E" w:rsidRDefault="0047308E" w:rsidP="0047308E">
      <w:pPr>
        <w:pStyle w:val="NoSpacing"/>
        <w:numPr>
          <w:ilvl w:val="0"/>
          <w:numId w:val="50"/>
        </w:numPr>
        <w:rPr>
          <w:sz w:val="24"/>
          <w:szCs w:val="24"/>
        </w:rPr>
      </w:pPr>
      <w:r w:rsidRPr="0047308E">
        <w:rPr>
          <w:sz w:val="24"/>
          <w:szCs w:val="24"/>
        </w:rPr>
        <w:t>Screening calls with THINK Recruitment</w:t>
      </w:r>
      <w:r>
        <w:rPr>
          <w:sz w:val="24"/>
          <w:szCs w:val="24"/>
        </w:rPr>
        <w:t xml:space="preserve">: </w:t>
      </w:r>
      <w:r w:rsidRPr="0047308E">
        <w:rPr>
          <w:sz w:val="24"/>
          <w:szCs w:val="24"/>
        </w:rPr>
        <w:t>Monday 29th June – Tuesday 14th July</w:t>
      </w:r>
    </w:p>
    <w:p w14:paraId="47B4CAE9" w14:textId="19CAD811" w:rsidR="0047308E" w:rsidRPr="0047308E" w:rsidRDefault="0047308E" w:rsidP="0047308E">
      <w:pPr>
        <w:pStyle w:val="NoSpacing"/>
        <w:numPr>
          <w:ilvl w:val="0"/>
          <w:numId w:val="50"/>
        </w:numPr>
        <w:rPr>
          <w:sz w:val="24"/>
          <w:szCs w:val="24"/>
        </w:rPr>
      </w:pPr>
      <w:r w:rsidRPr="0047308E">
        <w:rPr>
          <w:sz w:val="24"/>
          <w:szCs w:val="24"/>
        </w:rPr>
        <w:t>Closing date</w:t>
      </w:r>
      <w:r>
        <w:rPr>
          <w:sz w:val="24"/>
          <w:szCs w:val="24"/>
        </w:rPr>
        <w:t xml:space="preserve">: </w:t>
      </w:r>
      <w:r w:rsidRPr="0047308E">
        <w:rPr>
          <w:sz w:val="24"/>
          <w:szCs w:val="24"/>
        </w:rPr>
        <w:t>Midnight Tuesday 14th July</w:t>
      </w:r>
    </w:p>
    <w:p w14:paraId="7DD92535" w14:textId="53DD5B68" w:rsidR="0047308E" w:rsidRPr="0047308E" w:rsidRDefault="0047308E" w:rsidP="0047308E">
      <w:pPr>
        <w:pStyle w:val="NoSpacing"/>
        <w:numPr>
          <w:ilvl w:val="0"/>
          <w:numId w:val="50"/>
        </w:numPr>
        <w:rPr>
          <w:sz w:val="24"/>
          <w:szCs w:val="24"/>
        </w:rPr>
      </w:pPr>
      <w:r w:rsidRPr="0047308E">
        <w:rPr>
          <w:sz w:val="24"/>
          <w:szCs w:val="24"/>
        </w:rPr>
        <w:t>Invites to interview out to candidates</w:t>
      </w:r>
      <w:r>
        <w:rPr>
          <w:sz w:val="24"/>
          <w:szCs w:val="24"/>
        </w:rPr>
        <w:t xml:space="preserve">: </w:t>
      </w:r>
      <w:r w:rsidRPr="0047308E">
        <w:rPr>
          <w:sz w:val="24"/>
          <w:szCs w:val="24"/>
        </w:rPr>
        <w:t>Midday Friday 17th July</w:t>
      </w:r>
    </w:p>
    <w:p w14:paraId="0E7556EC" w14:textId="4BE121AF" w:rsidR="0047308E" w:rsidRPr="0047308E" w:rsidRDefault="0047308E" w:rsidP="0047308E">
      <w:pPr>
        <w:pStyle w:val="NoSpacing"/>
        <w:numPr>
          <w:ilvl w:val="0"/>
          <w:numId w:val="50"/>
        </w:numPr>
        <w:rPr>
          <w:sz w:val="24"/>
          <w:szCs w:val="24"/>
        </w:rPr>
      </w:pPr>
      <w:r w:rsidRPr="0047308E">
        <w:rPr>
          <w:sz w:val="24"/>
          <w:szCs w:val="24"/>
        </w:rPr>
        <w:t>Stage 1 interviews</w:t>
      </w:r>
      <w:r>
        <w:rPr>
          <w:sz w:val="24"/>
          <w:szCs w:val="24"/>
        </w:rPr>
        <w:t xml:space="preserve">: </w:t>
      </w:r>
      <w:r w:rsidRPr="0047308E">
        <w:rPr>
          <w:sz w:val="24"/>
          <w:szCs w:val="24"/>
        </w:rPr>
        <w:t>22nd or 23rd July</w:t>
      </w:r>
    </w:p>
    <w:p w14:paraId="4694482B" w14:textId="5099C968" w:rsidR="0047308E" w:rsidRPr="0047308E" w:rsidRDefault="0047308E" w:rsidP="0047308E">
      <w:pPr>
        <w:pStyle w:val="NoSpacing"/>
        <w:numPr>
          <w:ilvl w:val="0"/>
          <w:numId w:val="50"/>
        </w:numPr>
        <w:rPr>
          <w:sz w:val="24"/>
          <w:szCs w:val="24"/>
        </w:rPr>
      </w:pPr>
      <w:r w:rsidRPr="0047308E">
        <w:rPr>
          <w:sz w:val="24"/>
          <w:szCs w:val="24"/>
        </w:rPr>
        <w:t>Stage 2 interviews</w:t>
      </w:r>
      <w:r>
        <w:rPr>
          <w:sz w:val="24"/>
          <w:szCs w:val="24"/>
        </w:rPr>
        <w:t xml:space="preserve">: </w:t>
      </w:r>
      <w:r w:rsidRPr="0047308E">
        <w:rPr>
          <w:sz w:val="24"/>
          <w:szCs w:val="24"/>
        </w:rPr>
        <w:t>29th or 30th July</w:t>
      </w:r>
    </w:p>
    <w:p w14:paraId="7A20B68C" w14:textId="2FB6683D" w:rsidR="00645C5F" w:rsidRDefault="0047308E" w:rsidP="0047308E">
      <w:pPr>
        <w:pStyle w:val="NoSpacing"/>
        <w:numPr>
          <w:ilvl w:val="0"/>
          <w:numId w:val="50"/>
        </w:numPr>
        <w:rPr>
          <w:sz w:val="24"/>
          <w:szCs w:val="24"/>
        </w:rPr>
      </w:pPr>
      <w:r w:rsidRPr="0047308E">
        <w:rPr>
          <w:sz w:val="24"/>
          <w:szCs w:val="24"/>
        </w:rPr>
        <w:t>Decision by</w:t>
      </w:r>
      <w:r>
        <w:rPr>
          <w:sz w:val="24"/>
          <w:szCs w:val="24"/>
        </w:rPr>
        <w:t xml:space="preserve">: </w:t>
      </w:r>
      <w:r w:rsidRPr="0047308E">
        <w:rPr>
          <w:sz w:val="24"/>
          <w:szCs w:val="24"/>
        </w:rPr>
        <w:t>EOD Monday 3rd August</w:t>
      </w:r>
    </w:p>
    <w:p w14:paraId="6AFDAADD" w14:textId="77777777" w:rsidR="0047308E" w:rsidRDefault="0047308E" w:rsidP="0047308E">
      <w:pPr>
        <w:pStyle w:val="NoSpacing"/>
        <w:rPr>
          <w:sz w:val="24"/>
          <w:szCs w:val="24"/>
        </w:rPr>
      </w:pPr>
    </w:p>
    <w:p w14:paraId="4C4ABD60" w14:textId="667A3A70" w:rsidR="00645C5F" w:rsidRPr="00645C5F" w:rsidRDefault="00645C5F" w:rsidP="00645C5F">
      <w:pPr>
        <w:pStyle w:val="NoSpacing"/>
        <w:rPr>
          <w:sz w:val="24"/>
          <w:szCs w:val="24"/>
        </w:rPr>
      </w:pPr>
      <w:r w:rsidRPr="00645C5F">
        <w:rPr>
          <w:sz w:val="24"/>
          <w:szCs w:val="24"/>
        </w:rPr>
        <w:t>The selection process will take place in two stages.</w:t>
      </w:r>
    </w:p>
    <w:p w14:paraId="6A4FF2C0" w14:textId="77777777" w:rsidR="00645C5F" w:rsidRPr="00645C5F" w:rsidRDefault="00645C5F" w:rsidP="00645C5F">
      <w:pPr>
        <w:pStyle w:val="NoSpacing"/>
        <w:rPr>
          <w:sz w:val="24"/>
          <w:szCs w:val="24"/>
        </w:rPr>
      </w:pPr>
      <w:r w:rsidRPr="00645C5F">
        <w:rPr>
          <w:sz w:val="24"/>
          <w:szCs w:val="24"/>
        </w:rPr>
        <w:t>• Stage 1 will consist of a short virtual interview, focused on scenario-based questions.</w:t>
      </w:r>
    </w:p>
    <w:p w14:paraId="182098A7" w14:textId="77777777" w:rsidR="00645C5F" w:rsidRPr="00645C5F" w:rsidRDefault="00645C5F" w:rsidP="00645C5F">
      <w:pPr>
        <w:pStyle w:val="NoSpacing"/>
        <w:rPr>
          <w:sz w:val="24"/>
          <w:szCs w:val="24"/>
        </w:rPr>
      </w:pPr>
      <w:r w:rsidRPr="00645C5F">
        <w:rPr>
          <w:sz w:val="24"/>
          <w:szCs w:val="24"/>
        </w:rPr>
        <w:t>• Stage 2 will include a panel interview followed by a meet-the-team session.</w:t>
      </w:r>
    </w:p>
    <w:p w14:paraId="358CFD89" w14:textId="6DBEED42" w:rsidR="00645C5F" w:rsidRPr="00645C5F" w:rsidRDefault="00645C5F" w:rsidP="00645C5F">
      <w:pPr>
        <w:pStyle w:val="NoSpacing"/>
        <w:rPr>
          <w:sz w:val="24"/>
          <w:szCs w:val="24"/>
        </w:rPr>
      </w:pPr>
    </w:p>
    <w:p w14:paraId="7CE73374" w14:textId="3B417503" w:rsidR="00645C5F" w:rsidRPr="00645C5F" w:rsidRDefault="00645C5F" w:rsidP="00645C5F">
      <w:pPr>
        <w:pStyle w:val="NoSpacing"/>
        <w:rPr>
          <w:sz w:val="24"/>
          <w:szCs w:val="24"/>
        </w:rPr>
      </w:pPr>
      <w:r w:rsidRPr="00645C5F">
        <w:rPr>
          <w:sz w:val="24"/>
          <w:szCs w:val="24"/>
        </w:rPr>
        <w:t>At the point of invitation, candidates will receive further details including information about the panel, any task requirements, and the interview questions in advance to support preparation.</w:t>
      </w:r>
    </w:p>
    <w:p w14:paraId="4CADDC4E" w14:textId="2090DB65" w:rsidR="00645C5F" w:rsidRPr="00645C5F" w:rsidRDefault="00645C5F" w:rsidP="00645C5F">
      <w:pPr>
        <w:pStyle w:val="NoSpacing"/>
        <w:rPr>
          <w:sz w:val="24"/>
          <w:szCs w:val="24"/>
        </w:rPr>
      </w:pPr>
    </w:p>
    <w:p w14:paraId="44E97D38" w14:textId="4E2FC172" w:rsidR="00645C5F" w:rsidRPr="00645C5F" w:rsidRDefault="00645C5F" w:rsidP="00645C5F">
      <w:pPr>
        <w:pStyle w:val="NoSpacing"/>
        <w:rPr>
          <w:sz w:val="24"/>
          <w:szCs w:val="24"/>
        </w:rPr>
      </w:pPr>
      <w:r w:rsidRPr="00645C5F">
        <w:rPr>
          <w:sz w:val="24"/>
          <w:szCs w:val="24"/>
        </w:rPr>
        <w:t>If you require any reasonable adjustments to support your participation in the selection process, please contact THINK Recruitment. All requests will be handled confidentially.</w:t>
      </w:r>
    </w:p>
    <w:p w14:paraId="756C8198" w14:textId="26200590" w:rsidR="00194C20" w:rsidRPr="00645C5F" w:rsidRDefault="00194C20" w:rsidP="00645C5F">
      <w:pPr>
        <w:pStyle w:val="NoSpacing"/>
        <w:rPr>
          <w:sz w:val="24"/>
          <w:szCs w:val="24"/>
        </w:rPr>
      </w:pPr>
    </w:p>
    <w:p w14:paraId="1D3F3A5D" w14:textId="5C459548" w:rsidR="000A73BE" w:rsidRPr="00645C5F" w:rsidRDefault="000A73BE" w:rsidP="00645C5F">
      <w:pPr>
        <w:pStyle w:val="NoSpacing"/>
        <w:rPr>
          <w:sz w:val="24"/>
          <w:szCs w:val="24"/>
        </w:rPr>
      </w:pPr>
      <w:r w:rsidRPr="00645C5F">
        <w:rPr>
          <w:rStyle w:val="normaltextrun"/>
          <w:sz w:val="24"/>
          <w:szCs w:val="24"/>
        </w:rPr>
        <w:t>Thank you for your interest, please do get in touch if you have any questions.</w:t>
      </w:r>
      <w:r w:rsidRPr="00645C5F">
        <w:rPr>
          <w:rStyle w:val="eop"/>
          <w:sz w:val="24"/>
          <w:szCs w:val="24"/>
        </w:rPr>
        <w:t> </w:t>
      </w:r>
    </w:p>
    <w:p w14:paraId="15D6DEC4" w14:textId="77777777" w:rsidR="00FF4461" w:rsidRDefault="000A73BE" w:rsidP="005B63DE">
      <w:pPr>
        <w:pStyle w:val="paragraph"/>
        <w:spacing w:before="0" w:beforeAutospacing="0" w:after="0" w:afterAutospacing="0"/>
        <w:textAlignment w:val="baseline"/>
        <w:rPr>
          <w:rStyle w:val="eop"/>
          <w:rFonts w:ascii="Calibri" w:hAnsi="Calibri" w:cs="Calibri"/>
          <w:color w:val="000000"/>
        </w:rPr>
      </w:pPr>
      <w:r w:rsidRPr="00645C5F">
        <w:rPr>
          <w:rStyle w:val="normaltextrun"/>
          <w:rFonts w:ascii="Calibri" w:hAnsi="Calibri" w:cs="Calibri"/>
          <w:b/>
          <w:bCs/>
          <w:color w:val="000000"/>
        </w:rPr>
        <w:t>Jo McGuinness</w:t>
      </w:r>
      <w:r w:rsidRPr="00645C5F">
        <w:rPr>
          <w:rStyle w:val="eop"/>
          <w:rFonts w:ascii="Calibri" w:hAnsi="Calibri" w:cs="Calibri"/>
          <w:color w:val="000000"/>
        </w:rPr>
        <w:t> </w:t>
      </w:r>
    </w:p>
    <w:p w14:paraId="530AB5E6" w14:textId="0E1D51C6" w:rsidR="000A73BE" w:rsidRPr="00645C5F" w:rsidRDefault="000A73BE" w:rsidP="005B63DE">
      <w:pPr>
        <w:pStyle w:val="paragraph"/>
        <w:spacing w:before="0" w:beforeAutospacing="0" w:after="0" w:afterAutospacing="0"/>
        <w:textAlignment w:val="baseline"/>
        <w:rPr>
          <w:rFonts w:ascii="Calibri" w:eastAsia="MS Mincho" w:hAnsi="Calibri" w:cs="Calibri"/>
        </w:rPr>
      </w:pPr>
      <w:r w:rsidRPr="00645C5F">
        <w:rPr>
          <w:rStyle w:val="normaltextrun"/>
          <w:rFonts w:ascii="Calibri" w:hAnsi="Calibri" w:cs="Calibri"/>
          <w:b/>
          <w:bCs/>
          <w:color w:val="000000"/>
        </w:rPr>
        <w:t>Senior Recruitment Manager</w:t>
      </w:r>
      <w:r w:rsidRPr="00645C5F">
        <w:rPr>
          <w:rStyle w:val="eop"/>
          <w:rFonts w:ascii="Calibri" w:hAnsi="Calibri" w:cs="Calibri"/>
          <w:color w:val="000000"/>
        </w:rPr>
        <w:t> </w:t>
      </w:r>
      <w:r w:rsidR="00645C5F">
        <w:rPr>
          <w:rStyle w:val="eop"/>
          <w:rFonts w:ascii="Calibri" w:hAnsi="Calibri" w:cs="Calibri"/>
          <w:color w:val="000000"/>
        </w:rPr>
        <w:t xml:space="preserve">- </w:t>
      </w:r>
      <w:hyperlink r:id="rId27" w:history="1">
        <w:r w:rsidR="00194C20" w:rsidRPr="00645C5F">
          <w:rPr>
            <w:rStyle w:val="Hyperlink"/>
            <w:rFonts w:ascii="Calibri" w:hAnsi="Calibri" w:cs="Calibri"/>
          </w:rPr>
          <w:t>recruitment@thinkcs.org</w:t>
        </w:r>
      </w:hyperlink>
      <w:r w:rsidRPr="00645C5F">
        <w:rPr>
          <w:rStyle w:val="normaltextrun"/>
          <w:rFonts w:ascii="Calibri" w:hAnsi="Calibri" w:cs="Calibri"/>
          <w:color w:val="000000"/>
        </w:rPr>
        <w:t> </w:t>
      </w:r>
      <w:r w:rsidRPr="00645C5F">
        <w:rPr>
          <w:rStyle w:val="eop"/>
          <w:rFonts w:ascii="Calibri" w:hAnsi="Calibri" w:cs="Calibri"/>
          <w:color w:val="000000"/>
        </w:rPr>
        <w:t> </w:t>
      </w:r>
    </w:p>
    <w:p w14:paraId="5CF11577" w14:textId="77777777" w:rsidR="000A73BE" w:rsidRDefault="000A73BE" w:rsidP="002508D2">
      <w:pPr>
        <w:rPr>
          <w:rFonts w:eastAsia="MS Mincho"/>
        </w:rPr>
      </w:pPr>
    </w:p>
    <w:p w14:paraId="27D15910" w14:textId="77777777" w:rsidR="000A73BE" w:rsidRDefault="000A73BE" w:rsidP="002508D2">
      <w:pPr>
        <w:rPr>
          <w:rFonts w:eastAsia="MS Mincho"/>
        </w:rPr>
      </w:pPr>
    </w:p>
    <w:p w14:paraId="255284B2" w14:textId="32950C92" w:rsidR="000A73BE" w:rsidRDefault="000A73BE" w:rsidP="00572A27">
      <w:pPr>
        <w:rPr>
          <w:rFonts w:eastAsia="MS Mincho"/>
        </w:rPr>
      </w:pPr>
    </w:p>
    <w:p w14:paraId="69B957E2" w14:textId="77777777" w:rsidR="000A73BE" w:rsidRDefault="000A73BE" w:rsidP="00572A27">
      <w:pPr>
        <w:tabs>
          <w:tab w:val="left" w:pos="7786"/>
        </w:tabs>
        <w:rPr>
          <w:rFonts w:eastAsia="MS Mincho"/>
        </w:rPr>
      </w:pPr>
    </w:p>
    <w:p w14:paraId="066D744A" w14:textId="3C44D2A6" w:rsidR="000A73BE" w:rsidRDefault="000A73BE" w:rsidP="00572A27">
      <w:pPr>
        <w:tabs>
          <w:tab w:val="left" w:pos="7786"/>
        </w:tabs>
        <w:rPr>
          <w:rFonts w:eastAsia="MS Mincho"/>
        </w:rPr>
      </w:pPr>
    </w:p>
    <w:p w14:paraId="3012DFAD" w14:textId="1B0FFAA2" w:rsidR="000A73BE" w:rsidRDefault="00E75BF5" w:rsidP="00572A27">
      <w:pPr>
        <w:tabs>
          <w:tab w:val="left" w:pos="7786"/>
        </w:tabs>
        <w:rPr>
          <w:rFonts w:eastAsia="MS Mincho"/>
        </w:rPr>
      </w:pPr>
      <w:r>
        <w:rPr>
          <w:noProof/>
          <w:lang w:eastAsia="en-GB"/>
        </w:rPr>
        <w:lastRenderedPageBreak/>
        <w:drawing>
          <wp:anchor distT="0" distB="0" distL="114300" distR="114300" simplePos="0" relativeHeight="251658248" behindDoc="0" locked="0" layoutInCell="1" allowOverlap="1" wp14:anchorId="359289E2" wp14:editId="430B5E1E">
            <wp:simplePos x="0" y="0"/>
            <wp:positionH relativeFrom="margin">
              <wp:posOffset>231140</wp:posOffset>
            </wp:positionH>
            <wp:positionV relativeFrom="paragraph">
              <wp:posOffset>335915</wp:posOffset>
            </wp:positionV>
            <wp:extent cx="2017395" cy="852170"/>
            <wp:effectExtent l="0" t="0" r="0" b="0"/>
            <wp:wrapSquare wrapText="bothSides"/>
            <wp:docPr id="19" name="Picture 1501559464" descr="Pink text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559464" descr="Pink text on a black background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7395" cy="852170"/>
                    </a:xfrm>
                    <a:prstGeom prst="rect">
                      <a:avLst/>
                    </a:prstGeom>
                    <a:noFill/>
                  </pic:spPr>
                </pic:pic>
              </a:graphicData>
            </a:graphic>
            <wp14:sizeRelH relativeFrom="page">
              <wp14:pctWidth>0</wp14:pctWidth>
            </wp14:sizeRelH>
            <wp14:sizeRelV relativeFrom="page">
              <wp14:pctHeight>0</wp14:pctHeight>
            </wp14:sizeRelV>
          </wp:anchor>
        </w:drawing>
      </w:r>
    </w:p>
    <w:p w14:paraId="5F1BAA71" w14:textId="6CA6DAE1" w:rsidR="000A73BE" w:rsidRDefault="000A73BE" w:rsidP="00572A27">
      <w:pPr>
        <w:tabs>
          <w:tab w:val="left" w:pos="7786"/>
        </w:tabs>
        <w:rPr>
          <w:rFonts w:eastAsia="MS Mincho"/>
        </w:rPr>
      </w:pPr>
    </w:p>
    <w:p w14:paraId="43668C8A" w14:textId="627E86E6" w:rsidR="000A73BE" w:rsidRDefault="000A73BE" w:rsidP="00572A27">
      <w:pPr>
        <w:tabs>
          <w:tab w:val="left" w:pos="7786"/>
        </w:tabs>
        <w:rPr>
          <w:rFonts w:eastAsia="MS Mincho"/>
        </w:rPr>
      </w:pPr>
    </w:p>
    <w:p w14:paraId="502A5BA7" w14:textId="1AD83FCE" w:rsidR="000A73BE" w:rsidRDefault="000A73BE" w:rsidP="00572A27">
      <w:pPr>
        <w:tabs>
          <w:tab w:val="left" w:pos="7786"/>
        </w:tabs>
        <w:rPr>
          <w:rFonts w:eastAsia="MS Mincho"/>
        </w:rPr>
      </w:pPr>
    </w:p>
    <w:p w14:paraId="040B077D" w14:textId="77777777" w:rsidR="000A73BE" w:rsidRDefault="000A73BE" w:rsidP="00572A27">
      <w:pPr>
        <w:tabs>
          <w:tab w:val="left" w:pos="7786"/>
        </w:tabs>
        <w:rPr>
          <w:rFonts w:eastAsia="MS Mincho"/>
        </w:rPr>
      </w:pPr>
    </w:p>
    <w:p w14:paraId="362AF684" w14:textId="77777777" w:rsidR="000A73BE" w:rsidRDefault="000A73BE" w:rsidP="00572A27">
      <w:pPr>
        <w:tabs>
          <w:tab w:val="left" w:pos="7786"/>
        </w:tabs>
        <w:rPr>
          <w:rFonts w:eastAsia="MS Mincho"/>
        </w:rPr>
      </w:pPr>
    </w:p>
    <w:p w14:paraId="293FF0F5" w14:textId="77777777" w:rsidR="000A73BE" w:rsidRDefault="000A73BE" w:rsidP="00572A27">
      <w:pPr>
        <w:tabs>
          <w:tab w:val="left" w:pos="7786"/>
        </w:tabs>
        <w:rPr>
          <w:rFonts w:eastAsia="MS Mincho"/>
        </w:rPr>
      </w:pPr>
    </w:p>
    <w:p w14:paraId="150BBA07" w14:textId="65535AC7" w:rsidR="000A73BE" w:rsidRPr="00572A27" w:rsidRDefault="00D87BEF" w:rsidP="00572A27">
      <w:pPr>
        <w:tabs>
          <w:tab w:val="left" w:pos="7786"/>
        </w:tabs>
        <w:rPr>
          <w:rFonts w:eastAsia="MS Mincho"/>
        </w:rPr>
      </w:pPr>
      <w:r>
        <w:rPr>
          <w:noProof/>
          <w:lang w:eastAsia="en-GB"/>
        </w:rPr>
        <mc:AlternateContent>
          <mc:Choice Requires="wps">
            <w:drawing>
              <wp:anchor distT="45720" distB="45720" distL="114300" distR="114300" simplePos="0" relativeHeight="251658242" behindDoc="0" locked="0" layoutInCell="1" allowOverlap="1" wp14:anchorId="5DD9DA00" wp14:editId="49CE6939">
                <wp:simplePos x="0" y="0"/>
                <wp:positionH relativeFrom="margin">
                  <wp:posOffset>0</wp:posOffset>
                </wp:positionH>
                <wp:positionV relativeFrom="paragraph">
                  <wp:posOffset>2860040</wp:posOffset>
                </wp:positionV>
                <wp:extent cx="2461260" cy="1685290"/>
                <wp:effectExtent l="0" t="2540" r="0" b="0"/>
                <wp:wrapSquare wrapText="bothSides"/>
                <wp:docPr id="197117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8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5243" w14:textId="77777777" w:rsidR="000A73BE" w:rsidRPr="00F51A74" w:rsidRDefault="000A73BE" w:rsidP="006F5F23">
                            <w:pPr>
                              <w:rPr>
                                <w:b/>
                                <w:bCs/>
                                <w:sz w:val="24"/>
                                <w:szCs w:val="24"/>
                              </w:rPr>
                            </w:pPr>
                            <w:r w:rsidRPr="00F51A74">
                              <w:rPr>
                                <w:b/>
                                <w:bCs/>
                                <w:sz w:val="24"/>
                                <w:szCs w:val="24"/>
                              </w:rPr>
                              <w:t>THINK Consulting Solutions Ltd</w:t>
                            </w:r>
                          </w:p>
                          <w:p w14:paraId="5998B4EC" w14:textId="77777777" w:rsidR="000A73BE" w:rsidRPr="00F51A74" w:rsidRDefault="000A73BE" w:rsidP="006F5F23">
                            <w:pPr>
                              <w:rPr>
                                <w:sz w:val="24"/>
                                <w:szCs w:val="24"/>
                              </w:rPr>
                            </w:pPr>
                            <w:r w:rsidRPr="00F51A74">
                              <w:rPr>
                                <w:b/>
                                <w:bCs/>
                                <w:sz w:val="24"/>
                                <w:szCs w:val="24"/>
                              </w:rPr>
                              <w:t>Registered Office</w:t>
                            </w:r>
                            <w:r w:rsidRPr="00F51A74">
                              <w:rPr>
                                <w:sz w:val="24"/>
                                <w:szCs w:val="24"/>
                              </w:rPr>
                              <w:br/>
                            </w:r>
                            <w:r>
                              <w:rPr>
                                <w:sz w:val="24"/>
                                <w:szCs w:val="24"/>
                              </w:rPr>
                              <w:t>24 Vicarage Road</w:t>
                            </w:r>
                            <w:r w:rsidRPr="00F51A74">
                              <w:rPr>
                                <w:sz w:val="24"/>
                                <w:szCs w:val="24"/>
                              </w:rPr>
                              <w:br/>
                            </w:r>
                            <w:r>
                              <w:rPr>
                                <w:sz w:val="24"/>
                                <w:szCs w:val="24"/>
                              </w:rPr>
                              <w:t>Winslow,</w:t>
                            </w:r>
                            <w:r w:rsidRPr="00F51A74">
                              <w:rPr>
                                <w:sz w:val="24"/>
                                <w:szCs w:val="24"/>
                              </w:rPr>
                              <w:t xml:space="preserve"> Bucks</w:t>
                            </w:r>
                            <w:r w:rsidRPr="00F51A74">
                              <w:rPr>
                                <w:sz w:val="24"/>
                                <w:szCs w:val="24"/>
                              </w:rPr>
                              <w:br/>
                              <w:t xml:space="preserve">MK18 </w:t>
                            </w:r>
                            <w:r>
                              <w:rPr>
                                <w:sz w:val="24"/>
                                <w:szCs w:val="24"/>
                              </w:rPr>
                              <w:t>3BE</w:t>
                            </w:r>
                          </w:p>
                          <w:p w14:paraId="5261A0BE" w14:textId="77777777" w:rsidR="000A73BE" w:rsidRPr="00F51A74" w:rsidRDefault="000A73BE" w:rsidP="006F5F23">
                            <w:pPr>
                              <w:rPr>
                                <w:sz w:val="24"/>
                                <w:szCs w:val="24"/>
                              </w:rPr>
                            </w:pPr>
                            <w:r w:rsidRPr="00F51A74">
                              <w:rPr>
                                <w:sz w:val="24"/>
                                <w:szCs w:val="24"/>
                              </w:rPr>
                              <w:t>thinkcs.org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D9DA00" id="_x0000_t202" coordsize="21600,21600" o:spt="202" path="m,l,21600r21600,l21600,xe">
                <v:stroke joinstyle="miter"/>
                <v:path gradientshapeok="t" o:connecttype="rect"/>
              </v:shapetype>
              <v:shape id="Text Box 2" o:spid="_x0000_s1026" type="#_x0000_t202" style="position:absolute;margin-left:0;margin-top:225.2pt;width:193.8pt;height:132.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" filled="f" stroked="f">
                <v:textbox style="mso-fit-shape-to-text:t" inset="0,0,0,0">
                  <w:txbxContent>
                    <w:p w14:paraId="67985243" w14:textId="77777777" w:rsidR="000A73BE" w:rsidRPr="00F51A74" w:rsidRDefault="000A73BE" w:rsidP="006F5F23">
                      <w:pPr>
                        <w:rPr>
                          <w:b/>
                          <w:bCs/>
                          <w:sz w:val="24"/>
                          <w:szCs w:val="24"/>
                        </w:rPr>
                      </w:pPr>
                      <w:r w:rsidRPr="00F51A74">
                        <w:rPr>
                          <w:b/>
                          <w:bCs/>
                          <w:sz w:val="24"/>
                          <w:szCs w:val="24"/>
                        </w:rPr>
                        <w:t>THINK Consulting Solutions Ltd</w:t>
                      </w:r>
                    </w:p>
                    <w:p w14:paraId="5998B4EC" w14:textId="77777777" w:rsidR="000A73BE" w:rsidRPr="00F51A74" w:rsidRDefault="000A73BE" w:rsidP="006F5F23">
                      <w:pPr>
                        <w:rPr>
                          <w:sz w:val="24"/>
                          <w:szCs w:val="24"/>
                        </w:rPr>
                      </w:pPr>
                      <w:r w:rsidRPr="00F51A74">
                        <w:rPr>
                          <w:b/>
                          <w:bCs/>
                          <w:sz w:val="24"/>
                          <w:szCs w:val="24"/>
                        </w:rPr>
                        <w:t>Registered Office</w:t>
                      </w:r>
                      <w:r w:rsidRPr="00F51A74">
                        <w:rPr>
                          <w:sz w:val="24"/>
                          <w:szCs w:val="24"/>
                        </w:rPr>
                        <w:br/>
                      </w:r>
                      <w:r>
                        <w:rPr>
                          <w:sz w:val="24"/>
                          <w:szCs w:val="24"/>
                        </w:rPr>
                        <w:t>24 Vicarage Road</w:t>
                      </w:r>
                      <w:r w:rsidRPr="00F51A74">
                        <w:rPr>
                          <w:sz w:val="24"/>
                          <w:szCs w:val="24"/>
                        </w:rPr>
                        <w:br/>
                      </w:r>
                      <w:r>
                        <w:rPr>
                          <w:sz w:val="24"/>
                          <w:szCs w:val="24"/>
                        </w:rPr>
                        <w:t>Winslow,</w:t>
                      </w:r>
                      <w:r w:rsidRPr="00F51A74">
                        <w:rPr>
                          <w:sz w:val="24"/>
                          <w:szCs w:val="24"/>
                        </w:rPr>
                        <w:t xml:space="preserve"> Bucks</w:t>
                      </w:r>
                      <w:r w:rsidRPr="00F51A74">
                        <w:rPr>
                          <w:sz w:val="24"/>
                          <w:szCs w:val="24"/>
                        </w:rPr>
                        <w:br/>
                        <w:t xml:space="preserve">MK18 </w:t>
                      </w:r>
                      <w:r>
                        <w:rPr>
                          <w:sz w:val="24"/>
                          <w:szCs w:val="24"/>
                        </w:rPr>
                        <w:t>3BE</w:t>
                      </w:r>
                    </w:p>
                    <w:p w14:paraId="5261A0BE" w14:textId="77777777" w:rsidR="000A73BE" w:rsidRPr="00F51A74" w:rsidRDefault="000A73BE" w:rsidP="006F5F23">
                      <w:pPr>
                        <w:rPr>
                          <w:sz w:val="24"/>
                          <w:szCs w:val="24"/>
                        </w:rPr>
                      </w:pPr>
                      <w:r w:rsidRPr="00F51A74">
                        <w:rPr>
                          <w:sz w:val="24"/>
                          <w:szCs w:val="24"/>
                        </w:rPr>
                        <w:t>thinkcs.org</w:t>
                      </w:r>
                    </w:p>
                  </w:txbxContent>
                </v:textbox>
                <w10:wrap type="square" anchorx="margin"/>
              </v:shape>
            </w:pict>
          </mc:Fallback>
        </mc:AlternateContent>
      </w:r>
      <w:r w:rsidR="000A73BE">
        <w:rPr>
          <w:rFonts w:eastAsia="MS Mincho"/>
        </w:rPr>
        <w:tab/>
      </w:r>
    </w:p>
    <w:sectPr w:rsidR="000A73BE" w:rsidRPr="00572A27" w:rsidSect="0009016E">
      <w:headerReference w:type="default" r:id="rId29"/>
      <w:footerReference w:type="default" r:id="rId30"/>
      <w:type w:val="continuous"/>
      <w:pgSz w:w="11906" w:h="16838"/>
      <w:pgMar w:top="1008" w:right="850" w:bottom="2160" w:left="850" w:header="34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F1AB30B" w14:textId="77777777" w:rsidR="00E20FFE" w:rsidRDefault="00E20FFE" w:rsidP="00172DBA">
      <w:r>
        <w:separator/>
      </w:r>
    </w:p>
  </w:endnote>
  <w:endnote w:type="continuationSeparator" w:id="0">
    <w:p w14:paraId="1A33FA32" w14:textId="77777777" w:rsidR="00E20FFE" w:rsidRDefault="00E20FFE" w:rsidP="00172DBA">
      <w:r>
        <w:continuationSeparator/>
      </w:r>
    </w:p>
  </w:endnote>
  <w:endnote w:type="continuationNotice" w:id="1">
    <w:p w14:paraId="69D4B43B" w14:textId="77777777" w:rsidR="00E20FFE" w:rsidRDefault="00E20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InterFace">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chocib Script Latin Pro">
    <w:panose1 w:val="02000503000000020003"/>
    <w:charset w:val="4D"/>
    <w:family w:val="auto"/>
    <w:pitch w:val="variable"/>
    <w:sig w:usb0="A00000AF" w:usb1="5000004A"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77D119" w14:textId="1149EB8A" w:rsidR="000A73BE" w:rsidRDefault="00D87BEF">
    <w:pPr>
      <w:pStyle w:val="Footer"/>
      <w:jc w:val="right"/>
    </w:pPr>
    <w:r>
      <w:rPr>
        <w:noProof/>
        <w:lang w:eastAsia="en-GB"/>
      </w:rPr>
      <mc:AlternateContent>
        <mc:Choice Requires="wps">
          <w:drawing>
            <wp:anchor distT="0" distB="0" distL="114300" distR="114300" simplePos="0" relativeHeight="251658248" behindDoc="0" locked="0" layoutInCell="1" allowOverlap="1" wp14:anchorId="57EDEE97" wp14:editId="3D4B6AB8">
              <wp:simplePos x="0" y="0"/>
              <wp:positionH relativeFrom="margin">
                <wp:posOffset>0</wp:posOffset>
              </wp:positionH>
              <wp:positionV relativeFrom="paragraph">
                <wp:posOffset>-38100</wp:posOffset>
              </wp:positionV>
              <wp:extent cx="6483350" cy="18415"/>
              <wp:effectExtent l="6350" t="10795" r="6350" b="8890"/>
              <wp:wrapNone/>
              <wp:docPr id="32015286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0" cy="18415"/>
                      </a:xfrm>
                      <a:prstGeom prst="line">
                        <a:avLst/>
                      </a:prstGeom>
                      <a:noFill/>
                      <a:ln w="9525">
                        <a:solidFill>
                          <a:srgbClr val="B478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Straight Connector 17"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b478ff" from="0,-3pt" to="510.5pt,-1.55pt" w14:anchorId="7D4BE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">
              <w10:wrap anchorx="margin"/>
            </v:line>
          </w:pict>
        </mc:Fallback>
      </mc:AlternateContent>
    </w:r>
    <w:r w:rsidR="000A73BE">
      <w:fldChar w:fldCharType="begin"/>
    </w:r>
    <w:r w:rsidR="000A73BE">
      <w:instrText xml:space="preserve"> PAGE   \* MERGEFORMAT </w:instrText>
    </w:r>
    <w:r w:rsidR="000A73BE">
      <w:fldChar w:fldCharType="separate"/>
    </w:r>
    <w:r w:rsidR="000A73BE">
      <w:rPr>
        <w:noProof/>
      </w:rPr>
      <w:t>2</w:t>
    </w:r>
    <w:r w:rsidR="000A73BE">
      <w:rPr>
        <w:noProof/>
      </w:rPr>
      <w:fldChar w:fldCharType="end"/>
    </w:r>
  </w:p>
  <w:p w14:paraId="4F9D7AC2" w14:textId="77777777" w:rsidR="000A73BE" w:rsidRDefault="000A73BE" w:rsidP="001519BF">
    <w:pPr>
      <w:pStyle w:val="Footer"/>
      <w:jc w:val="right"/>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B7549D" w14:textId="40B06D03" w:rsidR="000A73BE" w:rsidRDefault="00D87BEF">
    <w:pPr>
      <w:pStyle w:val="Footer"/>
      <w:jc w:val="right"/>
    </w:pPr>
    <w:r>
      <w:rPr>
        <w:noProof/>
        <w:lang w:eastAsia="en-GB"/>
      </w:rPr>
      <mc:AlternateContent>
        <mc:Choice Requires="wps">
          <w:drawing>
            <wp:anchor distT="45720" distB="45720" distL="114300" distR="114300" simplePos="0" relativeHeight="251658245" behindDoc="0" locked="0" layoutInCell="1" allowOverlap="1" wp14:anchorId="41DDE4A3" wp14:editId="3479D36B">
              <wp:simplePos x="0" y="0"/>
              <wp:positionH relativeFrom="margin">
                <wp:posOffset>0</wp:posOffset>
              </wp:positionH>
              <wp:positionV relativeFrom="paragraph">
                <wp:posOffset>-45085</wp:posOffset>
              </wp:positionV>
              <wp:extent cx="2250440" cy="220980"/>
              <wp:effectExtent l="0" t="2540" r="0" b="0"/>
              <wp:wrapSquare wrapText="bothSides"/>
              <wp:docPr id="210293429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F8A3" w14:textId="77777777" w:rsidR="000A73BE" w:rsidRDefault="000A73BE" w:rsidP="006322D7">
                          <w:r w:rsidRPr="00C83EA0">
                            <w:t>©THINK Consulting Solutions 202</w:t>
                          </w: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DE4A3" id="_x0000_t202" coordsize="21600,21600" o:spt="202" path="m,l,21600r21600,l21600,xe">
              <v:stroke joinstyle="miter"/>
              <v:path gradientshapeok="t" o:connecttype="rect"/>
            </v:shapetype>
            <v:shape id="Text Box 23" o:spid="_x0000_s1027" type="#_x0000_t202" style="position:absolute;left:0;text-align:left;margin-left:0;margin-top:-3.55pt;width:177.2pt;height:17.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" filled="f" stroked="f">
              <v:textbox inset="0,0,0,0">
                <w:txbxContent>
                  <w:p w14:paraId="6472F8A3" w14:textId="77777777" w:rsidR="000A73BE" w:rsidRDefault="000A73BE" w:rsidP="006322D7">
                    <w:r w:rsidRPr="00C83EA0">
                      <w:t>©THINK Consulting Solutions 202</w:t>
                    </w:r>
                    <w:r>
                      <w:t>5</w:t>
                    </w:r>
                  </w:p>
                </w:txbxContent>
              </v:textbox>
              <w10:wrap type="square" anchorx="margin"/>
            </v:shape>
          </w:pict>
        </mc:Fallback>
      </mc:AlternateContent>
    </w:r>
    <w:r>
      <w:rPr>
        <w:noProof/>
        <w:lang w:eastAsia="en-GB"/>
      </w:rPr>
      <w:drawing>
        <wp:anchor distT="0" distB="0" distL="114300" distR="114300" simplePos="0" relativeHeight="251658247" behindDoc="0" locked="0" layoutInCell="1" allowOverlap="1" wp14:anchorId="78991907" wp14:editId="05E5CD64">
          <wp:simplePos x="0" y="0"/>
          <wp:positionH relativeFrom="column">
            <wp:posOffset>3800475</wp:posOffset>
          </wp:positionH>
          <wp:positionV relativeFrom="paragraph">
            <wp:posOffset>-231775</wp:posOffset>
          </wp:positionV>
          <wp:extent cx="1113790" cy="379730"/>
          <wp:effectExtent l="0" t="0" r="0" b="0"/>
          <wp:wrapSquare wrapText="bothSides"/>
          <wp:docPr id="5"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3797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0" locked="0" layoutInCell="1" allowOverlap="1" wp14:anchorId="246228B7" wp14:editId="4A1A905A">
          <wp:simplePos x="0" y="0"/>
          <wp:positionH relativeFrom="margin">
            <wp:align>right</wp:align>
          </wp:positionH>
          <wp:positionV relativeFrom="paragraph">
            <wp:posOffset>-250825</wp:posOffset>
          </wp:positionV>
          <wp:extent cx="1200785" cy="368300"/>
          <wp:effectExtent l="0" t="0" r="0" b="0"/>
          <wp:wrapSquare wrapText="bothSides"/>
          <wp:docPr id="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785" cy="368300"/>
                  </a:xfrm>
                  <a:prstGeom prst="rect">
                    <a:avLst/>
                  </a:prstGeom>
                  <a:noFill/>
                </pic:spPr>
              </pic:pic>
            </a:graphicData>
          </a:graphic>
          <wp14:sizeRelH relativeFrom="page">
            <wp14:pctWidth>0</wp14:pctWidth>
          </wp14:sizeRelH>
          <wp14:sizeRelV relativeFrom="page">
            <wp14:pctHeight>0</wp14:pctHeight>
          </wp14:sizeRelV>
        </wp:anchor>
      </w:drawing>
    </w:r>
  </w:p>
  <w:p w14:paraId="0335DA63" w14:textId="77777777" w:rsidR="000A73BE" w:rsidRDefault="000A73BE" w:rsidP="001519BF">
    <w:pPr>
      <w:pStyle w:val="Foote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8E54E9D" w14:textId="77777777" w:rsidR="00E20FFE" w:rsidRDefault="00E20FFE" w:rsidP="00172DBA">
      <w:r>
        <w:separator/>
      </w:r>
    </w:p>
  </w:footnote>
  <w:footnote w:type="continuationSeparator" w:id="0">
    <w:p w14:paraId="41F703E4" w14:textId="77777777" w:rsidR="00E20FFE" w:rsidRDefault="00E20FFE" w:rsidP="00172DBA">
      <w:r>
        <w:continuationSeparator/>
      </w:r>
    </w:p>
  </w:footnote>
  <w:footnote w:type="continuationNotice" w:id="1">
    <w:p w14:paraId="5D094920" w14:textId="77777777" w:rsidR="00E20FFE" w:rsidRDefault="00E20F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9BF2CFE" w14:textId="77777777" w:rsidR="007D3D2B" w:rsidRDefault="007D3D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DB39D8" w14:textId="77777777" w:rsidR="000A73BE" w:rsidRDefault="000A73BE" w:rsidP="000123CA">
    <w:pPr>
      <w:pStyle w:val="Header"/>
      <w:tabs>
        <w:tab w:val="center" w:pos="4819"/>
        <w:tab w:val="right" w:pos="9639"/>
      </w:tabs>
    </w:pP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C7A4D75" w14:textId="3458B2A6" w:rsidR="000A73BE" w:rsidRDefault="00D87BEF" w:rsidP="00301BAE">
    <w:pPr>
      <w:pStyle w:val="Header"/>
      <w:tabs>
        <w:tab w:val="clear" w:pos="4513"/>
        <w:tab w:val="clear" w:pos="9026"/>
        <w:tab w:val="left" w:pos="9156"/>
      </w:tabs>
    </w:pPr>
    <w:r>
      <w:rPr>
        <w:noProof/>
        <w:lang w:eastAsia="en-GB"/>
      </w:rPr>
      <w:drawing>
        <wp:anchor distT="0" distB="0" distL="114300" distR="114300" simplePos="0" relativeHeight="251658244" behindDoc="0" locked="0" layoutInCell="1" allowOverlap="1" wp14:anchorId="5DE6FA49" wp14:editId="2990B876">
          <wp:simplePos x="0" y="0"/>
          <wp:positionH relativeFrom="margin">
            <wp:posOffset>200660</wp:posOffset>
          </wp:positionH>
          <wp:positionV relativeFrom="paragraph">
            <wp:posOffset>393700</wp:posOffset>
          </wp:positionV>
          <wp:extent cx="2017395" cy="852170"/>
          <wp:effectExtent l="0" t="0" r="0" b="0"/>
          <wp:wrapSquare wrapText="bothSides"/>
          <wp:docPr id="2" name="Picture 46246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600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7395" cy="852170"/>
                  </a:xfrm>
                  <a:prstGeom prst="rect">
                    <a:avLst/>
                  </a:prstGeom>
                  <a:noFill/>
                </pic:spPr>
              </pic:pic>
            </a:graphicData>
          </a:graphic>
          <wp14:sizeRelH relativeFrom="page">
            <wp14:pctWidth>0</wp14:pctWidth>
          </wp14:sizeRelH>
          <wp14:sizeRelV relativeFrom="page">
            <wp14:pctHeight>0</wp14:pctHeight>
          </wp14:sizeRelV>
        </wp:anchor>
      </w:drawing>
    </w:r>
    <w:r w:rsidR="000A73BE">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D64F1D" w14:textId="77777777" w:rsidR="000A73BE" w:rsidRDefault="000A73BE" w:rsidP="000123CA">
    <w:pPr>
      <w:pStyle w:val="Header"/>
      <w:tabs>
        <w:tab w:val="center" w:pos="4819"/>
        <w:tab w:val="right" w:pos="96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48EF6E" w14:textId="77777777" w:rsidR="000A73BE" w:rsidRDefault="000A73BE" w:rsidP="000123CA">
    <w:pPr>
      <w:pStyle w:val="Header"/>
      <w:tabs>
        <w:tab w:val="center" w:pos="4819"/>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394216A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0A852E1"/>
    <w:multiLevelType w:val="hybridMultilevel"/>
    <w:tmpl w:val="9728515A"/>
    <w:styleLink w:val="Bullet"/>
    <w:lvl w:ilvl="0" w:tplc="5FA6D150">
      <w:start w:val="1"/>
      <w:numFmt w:val="bullet"/>
      <w:lvlText w:val="•"/>
      <w:lvlJc w:val="left"/>
      <w:pPr>
        <w:ind w:left="720" w:hanging="500"/>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1" w:tplc="96B89B34">
      <w:start w:val="1"/>
      <w:numFmt w:val="bullet"/>
      <w:lvlText w:val="•"/>
      <w:lvlJc w:val="left"/>
      <w:pPr>
        <w:ind w:left="84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2" w:tplc="AF0001F4">
      <w:start w:val="1"/>
      <w:numFmt w:val="bullet"/>
      <w:lvlText w:val="•"/>
      <w:lvlJc w:val="left"/>
      <w:pPr>
        <w:ind w:left="106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3" w:tplc="5DA6351E">
      <w:start w:val="1"/>
      <w:numFmt w:val="bullet"/>
      <w:lvlText w:val="•"/>
      <w:lvlJc w:val="left"/>
      <w:pPr>
        <w:ind w:left="128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4" w:tplc="249A781E">
      <w:start w:val="1"/>
      <w:numFmt w:val="bullet"/>
      <w:lvlText w:val="•"/>
      <w:lvlJc w:val="left"/>
      <w:pPr>
        <w:ind w:left="150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5" w:tplc="756ABF90">
      <w:start w:val="1"/>
      <w:numFmt w:val="bullet"/>
      <w:lvlText w:val="•"/>
      <w:lvlJc w:val="left"/>
      <w:pPr>
        <w:ind w:left="172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6" w:tplc="A0520124">
      <w:start w:val="1"/>
      <w:numFmt w:val="bullet"/>
      <w:lvlText w:val="•"/>
      <w:lvlJc w:val="left"/>
      <w:pPr>
        <w:ind w:left="194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7" w:tplc="30A4888A">
      <w:start w:val="1"/>
      <w:numFmt w:val="bullet"/>
      <w:lvlText w:val="•"/>
      <w:lvlJc w:val="left"/>
      <w:pPr>
        <w:ind w:left="216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lvl w:ilvl="8" w:tplc="9E5E1142">
      <w:start w:val="1"/>
      <w:numFmt w:val="bullet"/>
      <w:lvlText w:val="•"/>
      <w:lvlJc w:val="left"/>
      <w:pPr>
        <w:ind w:left="2386" w:hanging="406"/>
      </w:pPr>
      <w:rPr>
        <w:rFonts w:ascii="Helvetica" w:eastAsia="Times New Roman" w:hAnsi="Helvetica"/>
        <w:b w:val="0"/>
        <w:bCs w:val="0"/>
        <w:i w:val="0"/>
        <w:iCs w:val="0"/>
        <w:caps w:val="0"/>
        <w:smallCaps w:val="0"/>
        <w:strike w:val="0"/>
        <w:dstrike w:val="0"/>
        <w:color w:val="3F3F40"/>
        <w:spacing w:val="0"/>
        <w:w w:val="100"/>
        <w:kern w:val="0"/>
        <w:position w:val="-2"/>
        <w:vertAlign w:val="baseline"/>
      </w:rPr>
    </w:lvl>
  </w:abstractNum>
  <w:abstractNum w:abstractNumId="2" w15:restartNumberingAfterBreak="0">
    <w:nsid w:val="04EA31AE"/>
    <w:multiLevelType w:val="hybridMultilevel"/>
    <w:tmpl w:val="79F4FF60"/>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435FF"/>
    <w:multiLevelType w:val="hybridMultilevel"/>
    <w:tmpl w:val="0786DFC4"/>
    <w:lvl w:ilvl="0" w:tplc="F5E2A410">
      <w:start w:val="1"/>
      <w:numFmt w:val="bullet"/>
      <w:pStyle w:val="SimpleBulletedList"/>
      <w:lvlText w:val=""/>
      <w:lvlJc w:val="left"/>
      <w:pPr>
        <w:ind w:left="360" w:hanging="360"/>
      </w:pPr>
      <w:rPr>
        <w:rFonts w:ascii="Symbol" w:hAnsi="Symbol" w:cs="Symbol" w:hint="default"/>
      </w:rPr>
    </w:lvl>
    <w:lvl w:ilvl="1" w:tplc="D766ED52">
      <w:start w:val="1"/>
      <w:numFmt w:val="bullet"/>
      <w:lvlText w:val=""/>
      <w:lvlJc w:val="left"/>
      <w:pPr>
        <w:ind w:left="720" w:hanging="360"/>
      </w:pPr>
      <w:rPr>
        <w:rFonts w:ascii="Symbol" w:hAnsi="Symbol" w:cs="Symbol"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4" w15:restartNumberingAfterBreak="0">
    <w:nsid w:val="066167DA"/>
    <w:multiLevelType w:val="hybridMultilevel"/>
    <w:tmpl w:val="D3866118"/>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F4079"/>
    <w:multiLevelType w:val="hybridMultilevel"/>
    <w:tmpl w:val="D3B8E858"/>
    <w:lvl w:ilvl="0" w:tplc="FFFFFFFF">
      <w:start w:val="1"/>
      <w:numFmt w:val="bullet"/>
      <w:pStyle w:val="Listpurple"/>
      <w:lvlText w:val=""/>
      <w:lvlJc w:val="left"/>
      <w:pPr>
        <w:ind w:left="720" w:hanging="360"/>
      </w:pPr>
      <w:rPr>
        <w:rFonts w:ascii="Wingdings" w:hAnsi="Wingdings" w:cs="Wingdings"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6" w15:restartNumberingAfterBreak="0">
    <w:nsid w:val="0A104744"/>
    <w:multiLevelType w:val="hybridMultilevel"/>
    <w:tmpl w:val="68B20934"/>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75F58"/>
    <w:multiLevelType w:val="hybridMultilevel"/>
    <w:tmpl w:val="6AA6FBB4"/>
    <w:lvl w:ilvl="0" w:tplc="857E94D2">
      <w:start w:val="1"/>
      <w:numFmt w:val="bullet"/>
      <w:lvlText w:val=""/>
      <w:lvlJc w:val="left"/>
      <w:pPr>
        <w:ind w:left="720" w:hanging="360"/>
      </w:pPr>
      <w:rPr>
        <w:rFonts w:ascii="Symbol" w:hAnsi="Symbol" w:hint="default"/>
        <w:color w:val="FC70EB"/>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2107F1"/>
    <w:multiLevelType w:val="hybridMultilevel"/>
    <w:tmpl w:val="CEA2AE6E"/>
    <w:lvl w:ilvl="0" w:tplc="857E94D2">
      <w:start w:val="1"/>
      <w:numFmt w:val="bullet"/>
      <w:lvlText w:val=""/>
      <w:lvlJc w:val="left"/>
      <w:pPr>
        <w:ind w:left="1080" w:hanging="360"/>
      </w:pPr>
      <w:rPr>
        <w:rFonts w:ascii="Symbol" w:hAnsi="Symbol" w:hint="default"/>
        <w:color w:val="FC70EB"/>
        <w:sz w:val="20"/>
        <w:szCs w:val="2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6D35EE"/>
    <w:multiLevelType w:val="hybridMultilevel"/>
    <w:tmpl w:val="7026014E"/>
    <w:lvl w:ilvl="0" w:tplc="4F503AD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83BB1"/>
    <w:multiLevelType w:val="hybridMultilevel"/>
    <w:tmpl w:val="4A7CD112"/>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D22B2"/>
    <w:multiLevelType w:val="hybridMultilevel"/>
    <w:tmpl w:val="803030F0"/>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E832EB"/>
    <w:multiLevelType w:val="hybridMultilevel"/>
    <w:tmpl w:val="35C2C392"/>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863"/>
    <w:multiLevelType w:val="hybridMultilevel"/>
    <w:tmpl w:val="15FCD8FA"/>
    <w:lvl w:ilvl="0" w:tplc="4F503AD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493A35"/>
    <w:multiLevelType w:val="hybridMultilevel"/>
    <w:tmpl w:val="AA60A4F0"/>
    <w:lvl w:ilvl="0" w:tplc="857E94D2">
      <w:start w:val="1"/>
      <w:numFmt w:val="bullet"/>
      <w:lvlText w:val=""/>
      <w:lvlJc w:val="left"/>
      <w:pPr>
        <w:ind w:left="720" w:hanging="360"/>
      </w:pPr>
      <w:rPr>
        <w:rFonts w:ascii="Symbol" w:hAnsi="Symbol" w:hint="default"/>
        <w:color w:val="FC70EB"/>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E5901"/>
    <w:multiLevelType w:val="hybridMultilevel"/>
    <w:tmpl w:val="63308558"/>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467DB6"/>
    <w:multiLevelType w:val="hybridMultilevel"/>
    <w:tmpl w:val="0E60F28E"/>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21AFB"/>
    <w:multiLevelType w:val="hybridMultilevel"/>
    <w:tmpl w:val="94A2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F66A7A"/>
    <w:multiLevelType w:val="hybridMultilevel"/>
    <w:tmpl w:val="4ABC7C7E"/>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ED0885"/>
    <w:multiLevelType w:val="hybridMultilevel"/>
    <w:tmpl w:val="19E60AC6"/>
    <w:styleLink w:val="BulletBig"/>
    <w:lvl w:ilvl="0" w:tplc="BC9C46AE">
      <w:start w:val="1"/>
      <w:numFmt w:val="bullet"/>
      <w:lvlText w:val="•"/>
      <w:lvlJc w:val="left"/>
      <w:pPr>
        <w:ind w:left="284" w:hanging="284"/>
      </w:pPr>
      <w:rPr>
        <w:rFonts w:hAnsi="Arial Unicode MS"/>
        <w:caps w:val="0"/>
        <w:smallCaps w:val="0"/>
        <w:strike w:val="0"/>
        <w:dstrike w:val="0"/>
        <w:color w:val="000000"/>
        <w:spacing w:val="0"/>
        <w:w w:val="100"/>
        <w:kern w:val="0"/>
        <w:position w:val="0"/>
        <w:sz w:val="31"/>
        <w:szCs w:val="31"/>
        <w:vertAlign w:val="baseline"/>
      </w:rPr>
    </w:lvl>
    <w:lvl w:ilvl="1" w:tplc="DA64BE3A">
      <w:start w:val="1"/>
      <w:numFmt w:val="bullet"/>
      <w:lvlText w:val="•"/>
      <w:lvlJc w:val="left"/>
      <w:pPr>
        <w:ind w:left="524" w:hanging="284"/>
      </w:pPr>
      <w:rPr>
        <w:rFonts w:hAnsi="Arial Unicode MS"/>
        <w:caps w:val="0"/>
        <w:smallCaps w:val="0"/>
        <w:strike w:val="0"/>
        <w:dstrike w:val="0"/>
        <w:color w:val="000000"/>
        <w:spacing w:val="0"/>
        <w:w w:val="100"/>
        <w:kern w:val="0"/>
        <w:position w:val="0"/>
        <w:sz w:val="31"/>
        <w:szCs w:val="31"/>
        <w:vertAlign w:val="baseline"/>
      </w:rPr>
    </w:lvl>
    <w:lvl w:ilvl="2" w:tplc="56904402">
      <w:start w:val="1"/>
      <w:numFmt w:val="bullet"/>
      <w:lvlText w:val="•"/>
      <w:lvlJc w:val="left"/>
      <w:pPr>
        <w:ind w:left="764" w:hanging="284"/>
      </w:pPr>
      <w:rPr>
        <w:rFonts w:hAnsi="Arial Unicode MS"/>
        <w:caps w:val="0"/>
        <w:smallCaps w:val="0"/>
        <w:strike w:val="0"/>
        <w:dstrike w:val="0"/>
        <w:color w:val="000000"/>
        <w:spacing w:val="0"/>
        <w:w w:val="100"/>
        <w:kern w:val="0"/>
        <w:position w:val="0"/>
        <w:sz w:val="31"/>
        <w:szCs w:val="31"/>
        <w:vertAlign w:val="baseline"/>
      </w:rPr>
    </w:lvl>
    <w:lvl w:ilvl="3" w:tplc="77AEDB82">
      <w:start w:val="1"/>
      <w:numFmt w:val="bullet"/>
      <w:lvlText w:val="•"/>
      <w:lvlJc w:val="left"/>
      <w:pPr>
        <w:ind w:left="1004" w:hanging="284"/>
      </w:pPr>
      <w:rPr>
        <w:rFonts w:hAnsi="Arial Unicode MS"/>
        <w:caps w:val="0"/>
        <w:smallCaps w:val="0"/>
        <w:strike w:val="0"/>
        <w:dstrike w:val="0"/>
        <w:color w:val="000000"/>
        <w:spacing w:val="0"/>
        <w:w w:val="100"/>
        <w:kern w:val="0"/>
        <w:position w:val="0"/>
        <w:sz w:val="31"/>
        <w:szCs w:val="31"/>
        <w:vertAlign w:val="baseline"/>
      </w:rPr>
    </w:lvl>
    <w:lvl w:ilvl="4" w:tplc="99A27CFA">
      <w:start w:val="1"/>
      <w:numFmt w:val="bullet"/>
      <w:lvlText w:val="•"/>
      <w:lvlJc w:val="left"/>
      <w:pPr>
        <w:ind w:left="1244" w:hanging="284"/>
      </w:pPr>
      <w:rPr>
        <w:rFonts w:hAnsi="Arial Unicode MS"/>
        <w:caps w:val="0"/>
        <w:smallCaps w:val="0"/>
        <w:strike w:val="0"/>
        <w:dstrike w:val="0"/>
        <w:color w:val="000000"/>
        <w:spacing w:val="0"/>
        <w:w w:val="100"/>
        <w:kern w:val="0"/>
        <w:position w:val="0"/>
        <w:sz w:val="31"/>
        <w:szCs w:val="31"/>
        <w:vertAlign w:val="baseline"/>
      </w:rPr>
    </w:lvl>
    <w:lvl w:ilvl="5" w:tplc="0D8C141A">
      <w:start w:val="1"/>
      <w:numFmt w:val="bullet"/>
      <w:lvlText w:val="•"/>
      <w:lvlJc w:val="left"/>
      <w:pPr>
        <w:ind w:left="1484" w:hanging="284"/>
      </w:pPr>
      <w:rPr>
        <w:rFonts w:hAnsi="Arial Unicode MS"/>
        <w:caps w:val="0"/>
        <w:smallCaps w:val="0"/>
        <w:strike w:val="0"/>
        <w:dstrike w:val="0"/>
        <w:color w:val="000000"/>
        <w:spacing w:val="0"/>
        <w:w w:val="100"/>
        <w:kern w:val="0"/>
        <w:position w:val="0"/>
        <w:sz w:val="31"/>
        <w:szCs w:val="31"/>
        <w:vertAlign w:val="baseline"/>
      </w:rPr>
    </w:lvl>
    <w:lvl w:ilvl="6" w:tplc="8A66D17E">
      <w:start w:val="1"/>
      <w:numFmt w:val="bullet"/>
      <w:lvlText w:val="•"/>
      <w:lvlJc w:val="left"/>
      <w:pPr>
        <w:ind w:left="1724" w:hanging="284"/>
      </w:pPr>
      <w:rPr>
        <w:rFonts w:hAnsi="Arial Unicode MS"/>
        <w:caps w:val="0"/>
        <w:smallCaps w:val="0"/>
        <w:strike w:val="0"/>
        <w:dstrike w:val="0"/>
        <w:color w:val="000000"/>
        <w:spacing w:val="0"/>
        <w:w w:val="100"/>
        <w:kern w:val="0"/>
        <w:position w:val="0"/>
        <w:sz w:val="31"/>
        <w:szCs w:val="31"/>
        <w:vertAlign w:val="baseline"/>
      </w:rPr>
    </w:lvl>
    <w:lvl w:ilvl="7" w:tplc="56AA2A76">
      <w:start w:val="1"/>
      <w:numFmt w:val="bullet"/>
      <w:lvlText w:val="•"/>
      <w:lvlJc w:val="left"/>
      <w:pPr>
        <w:ind w:left="1964" w:hanging="284"/>
      </w:pPr>
      <w:rPr>
        <w:rFonts w:hAnsi="Arial Unicode MS"/>
        <w:caps w:val="0"/>
        <w:smallCaps w:val="0"/>
        <w:strike w:val="0"/>
        <w:dstrike w:val="0"/>
        <w:color w:val="000000"/>
        <w:spacing w:val="0"/>
        <w:w w:val="100"/>
        <w:kern w:val="0"/>
        <w:position w:val="0"/>
        <w:sz w:val="31"/>
        <w:szCs w:val="31"/>
        <w:vertAlign w:val="baseline"/>
      </w:rPr>
    </w:lvl>
    <w:lvl w:ilvl="8" w:tplc="34C0F392">
      <w:start w:val="1"/>
      <w:numFmt w:val="bullet"/>
      <w:lvlText w:val="•"/>
      <w:lvlJc w:val="left"/>
      <w:pPr>
        <w:ind w:left="2204" w:hanging="284"/>
      </w:pPr>
      <w:rPr>
        <w:rFonts w:hAnsi="Arial Unicode MS"/>
        <w:caps w:val="0"/>
        <w:smallCaps w:val="0"/>
        <w:strike w:val="0"/>
        <w:dstrike w:val="0"/>
        <w:color w:val="000000"/>
        <w:spacing w:val="0"/>
        <w:w w:val="100"/>
        <w:kern w:val="0"/>
        <w:position w:val="0"/>
        <w:sz w:val="31"/>
        <w:szCs w:val="31"/>
        <w:vertAlign w:val="baseline"/>
      </w:rPr>
    </w:lvl>
  </w:abstractNum>
  <w:abstractNum w:abstractNumId="20" w15:restartNumberingAfterBreak="0">
    <w:nsid w:val="2C322711"/>
    <w:multiLevelType w:val="hybridMultilevel"/>
    <w:tmpl w:val="011CE07E"/>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43C33"/>
    <w:multiLevelType w:val="hybridMultilevel"/>
    <w:tmpl w:val="F068799A"/>
    <w:lvl w:ilvl="0" w:tplc="857E94D2">
      <w:start w:val="1"/>
      <w:numFmt w:val="bullet"/>
      <w:lvlText w:val=""/>
      <w:lvlJc w:val="left"/>
      <w:pPr>
        <w:ind w:left="720" w:hanging="360"/>
      </w:pPr>
      <w:rPr>
        <w:rFonts w:ascii="Symbol" w:hAnsi="Symbol" w:hint="default"/>
        <w:color w:val="FC70EB"/>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DEB3F9D"/>
    <w:multiLevelType w:val="hybridMultilevel"/>
    <w:tmpl w:val="CDA27CD8"/>
    <w:lvl w:ilvl="0" w:tplc="FFFFFFFF">
      <w:start w:val="1"/>
      <w:numFmt w:val="bullet"/>
      <w:lvlText w:val=""/>
      <w:lvlJc w:val="left"/>
      <w:pPr>
        <w:ind w:left="720" w:hanging="360"/>
      </w:pPr>
      <w:rPr>
        <w:rFonts w:ascii="Symbol" w:hAnsi="Symbol" w:hint="default"/>
        <w:color w:val="FC70EB"/>
        <w:sz w:val="20"/>
        <w:szCs w:val="20"/>
      </w:rPr>
    </w:lvl>
    <w:lvl w:ilvl="1" w:tplc="857E94D2">
      <w:start w:val="1"/>
      <w:numFmt w:val="bullet"/>
      <w:lvlText w:val=""/>
      <w:lvlJc w:val="left"/>
      <w:pPr>
        <w:ind w:left="720" w:hanging="360"/>
      </w:pPr>
      <w:rPr>
        <w:rFonts w:ascii="Symbol" w:hAnsi="Symbol" w:hint="default"/>
        <w:color w:val="FC70EB"/>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54028D9"/>
    <w:multiLevelType w:val="multilevel"/>
    <w:tmpl w:val="988A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8E1D4E"/>
    <w:multiLevelType w:val="hybridMultilevel"/>
    <w:tmpl w:val="BD481840"/>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16AB2"/>
    <w:multiLevelType w:val="hybridMultilevel"/>
    <w:tmpl w:val="F9EA44A6"/>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BB7861"/>
    <w:multiLevelType w:val="hybridMultilevel"/>
    <w:tmpl w:val="07FEF6FC"/>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497599"/>
    <w:multiLevelType w:val="hybridMultilevel"/>
    <w:tmpl w:val="96384CDE"/>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8D7AE9"/>
    <w:multiLevelType w:val="hybridMultilevel"/>
    <w:tmpl w:val="30942CF0"/>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8C26F2"/>
    <w:multiLevelType w:val="hybridMultilevel"/>
    <w:tmpl w:val="905EE4A6"/>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A62696"/>
    <w:multiLevelType w:val="hybridMultilevel"/>
    <w:tmpl w:val="15F6E3FE"/>
    <w:lvl w:ilvl="0" w:tplc="0BA07232">
      <w:numFmt w:val="bullet"/>
      <w:lvlText w:val=""/>
      <w:lvlJc w:val="left"/>
      <w:pPr>
        <w:ind w:left="825" w:hanging="360"/>
      </w:pPr>
      <w:rPr>
        <w:rFonts w:ascii="Symbol" w:eastAsia="Symbol" w:hAnsi="Symbol" w:cs="Symbol" w:hint="default"/>
        <w:w w:val="100"/>
        <w:sz w:val="24"/>
        <w:szCs w:val="24"/>
      </w:rPr>
    </w:lvl>
    <w:lvl w:ilvl="1" w:tplc="8A9AB474">
      <w:numFmt w:val="bullet"/>
      <w:lvlText w:val="•"/>
      <w:lvlJc w:val="left"/>
      <w:pPr>
        <w:ind w:left="1416" w:hanging="360"/>
      </w:pPr>
      <w:rPr>
        <w:rFonts w:hint="default"/>
      </w:rPr>
    </w:lvl>
    <w:lvl w:ilvl="2" w:tplc="5AC0E47C">
      <w:numFmt w:val="bullet"/>
      <w:lvlText w:val="•"/>
      <w:lvlJc w:val="left"/>
      <w:pPr>
        <w:ind w:left="2013" w:hanging="360"/>
      </w:pPr>
      <w:rPr>
        <w:rFonts w:hint="default"/>
      </w:rPr>
    </w:lvl>
    <w:lvl w:ilvl="3" w:tplc="0A0CE394">
      <w:numFmt w:val="bullet"/>
      <w:lvlText w:val="•"/>
      <w:lvlJc w:val="left"/>
      <w:pPr>
        <w:ind w:left="2609" w:hanging="360"/>
      </w:pPr>
      <w:rPr>
        <w:rFonts w:hint="default"/>
      </w:rPr>
    </w:lvl>
    <w:lvl w:ilvl="4" w:tplc="4FD4E12C">
      <w:numFmt w:val="bullet"/>
      <w:lvlText w:val="•"/>
      <w:lvlJc w:val="left"/>
      <w:pPr>
        <w:ind w:left="3206" w:hanging="360"/>
      </w:pPr>
      <w:rPr>
        <w:rFonts w:hint="default"/>
      </w:rPr>
    </w:lvl>
    <w:lvl w:ilvl="5" w:tplc="E836136A">
      <w:numFmt w:val="bullet"/>
      <w:lvlText w:val="•"/>
      <w:lvlJc w:val="left"/>
      <w:pPr>
        <w:ind w:left="3803" w:hanging="360"/>
      </w:pPr>
      <w:rPr>
        <w:rFonts w:hint="default"/>
      </w:rPr>
    </w:lvl>
    <w:lvl w:ilvl="6" w:tplc="4FE6C1F4">
      <w:numFmt w:val="bullet"/>
      <w:lvlText w:val="•"/>
      <w:lvlJc w:val="left"/>
      <w:pPr>
        <w:ind w:left="4399" w:hanging="360"/>
      </w:pPr>
      <w:rPr>
        <w:rFonts w:hint="default"/>
      </w:rPr>
    </w:lvl>
    <w:lvl w:ilvl="7" w:tplc="26806790">
      <w:numFmt w:val="bullet"/>
      <w:lvlText w:val="•"/>
      <w:lvlJc w:val="left"/>
      <w:pPr>
        <w:ind w:left="4996" w:hanging="360"/>
      </w:pPr>
      <w:rPr>
        <w:rFonts w:hint="default"/>
      </w:rPr>
    </w:lvl>
    <w:lvl w:ilvl="8" w:tplc="854E9112">
      <w:numFmt w:val="bullet"/>
      <w:lvlText w:val="•"/>
      <w:lvlJc w:val="left"/>
      <w:pPr>
        <w:ind w:left="5592" w:hanging="360"/>
      </w:pPr>
      <w:rPr>
        <w:rFonts w:hint="default"/>
      </w:rPr>
    </w:lvl>
  </w:abstractNum>
  <w:abstractNum w:abstractNumId="31" w15:restartNumberingAfterBreak="0">
    <w:nsid w:val="4C005468"/>
    <w:multiLevelType w:val="hybridMultilevel"/>
    <w:tmpl w:val="E7BA775C"/>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E73687"/>
    <w:multiLevelType w:val="hybridMultilevel"/>
    <w:tmpl w:val="2806F2B2"/>
    <w:lvl w:ilvl="0" w:tplc="4F503AD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631A29"/>
    <w:multiLevelType w:val="hybridMultilevel"/>
    <w:tmpl w:val="A1C0F164"/>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417EB"/>
    <w:multiLevelType w:val="hybridMultilevel"/>
    <w:tmpl w:val="AD7873D2"/>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786D06"/>
    <w:multiLevelType w:val="hybridMultilevel"/>
    <w:tmpl w:val="860E60BA"/>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8561EE"/>
    <w:multiLevelType w:val="hybridMultilevel"/>
    <w:tmpl w:val="89B2F9A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7" w15:restartNumberingAfterBreak="0">
    <w:nsid w:val="58CD7006"/>
    <w:multiLevelType w:val="hybridMultilevel"/>
    <w:tmpl w:val="3AE01E3E"/>
    <w:lvl w:ilvl="0" w:tplc="857E94D2">
      <w:start w:val="1"/>
      <w:numFmt w:val="bullet"/>
      <w:lvlText w:val=""/>
      <w:lvlJc w:val="left"/>
      <w:pPr>
        <w:ind w:left="720" w:hanging="360"/>
      </w:pPr>
      <w:rPr>
        <w:rFonts w:ascii="Symbol" w:hAnsi="Symbol" w:hint="default"/>
        <w:color w:val="FC70EB"/>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CE17436"/>
    <w:multiLevelType w:val="hybridMultilevel"/>
    <w:tmpl w:val="38C66B10"/>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B52187"/>
    <w:multiLevelType w:val="hybridMultilevel"/>
    <w:tmpl w:val="F8E63AF0"/>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A63FD"/>
    <w:multiLevelType w:val="multilevel"/>
    <w:tmpl w:val="29DC6560"/>
    <w:styleLink w:val="ListBullets"/>
    <w:lvl w:ilvl="0">
      <w:start w:val="1"/>
      <w:numFmt w:val="bullet"/>
      <w:lvlText w:val=""/>
      <w:lvlJc w:val="left"/>
      <w:pPr>
        <w:ind w:left="360" w:hanging="360"/>
      </w:pPr>
      <w:rPr>
        <w:rFonts w:ascii="Wingdings" w:hAnsi="Wingdings" w:cs="Wingdings" w:hint="default"/>
        <w:color w:val="auto"/>
      </w:rPr>
    </w:lvl>
    <w:lvl w:ilvl="1">
      <w:start w:val="1"/>
      <w:numFmt w:val="bullet"/>
      <w:lvlText w:val=""/>
      <w:lvlJc w:val="left"/>
      <w:pPr>
        <w:ind w:left="576" w:hanging="288"/>
      </w:pPr>
      <w:rPr>
        <w:rFonts w:ascii="Symbol" w:hAnsi="Symbol" w:cs="Symbol" w:hint="default"/>
      </w:rPr>
    </w:lvl>
    <w:lvl w:ilvl="2">
      <w:start w:val="1"/>
      <w:numFmt w:val="bullet"/>
      <w:lvlText w:val=""/>
      <w:lvlJc w:val="left"/>
      <w:pPr>
        <w:ind w:left="1080" w:hanging="360"/>
      </w:pPr>
      <w:rPr>
        <w:rFonts w:ascii="Symbol" w:hAnsi="Symbol" w:cs="Symbol"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6826664"/>
    <w:multiLevelType w:val="hybridMultilevel"/>
    <w:tmpl w:val="C61A55AE"/>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8B31B2"/>
    <w:multiLevelType w:val="hybridMultilevel"/>
    <w:tmpl w:val="ECE6B434"/>
    <w:lvl w:ilvl="0" w:tplc="857E94D2">
      <w:start w:val="1"/>
      <w:numFmt w:val="bullet"/>
      <w:lvlText w:val=""/>
      <w:lvlJc w:val="left"/>
      <w:pPr>
        <w:ind w:left="720" w:hanging="360"/>
      </w:pPr>
      <w:rPr>
        <w:rFonts w:ascii="Symbol" w:hAnsi="Symbol" w:hint="default"/>
        <w:color w:val="FC70EB"/>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863585F"/>
    <w:multiLevelType w:val="hybridMultilevel"/>
    <w:tmpl w:val="8194A2BC"/>
    <w:lvl w:ilvl="0" w:tplc="4F503AD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371C35"/>
    <w:multiLevelType w:val="multilevel"/>
    <w:tmpl w:val="9A58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B54BB8"/>
    <w:multiLevelType w:val="hybridMultilevel"/>
    <w:tmpl w:val="1A64B0D4"/>
    <w:lvl w:ilvl="0" w:tplc="857E94D2">
      <w:start w:val="1"/>
      <w:numFmt w:val="bullet"/>
      <w:lvlText w:val=""/>
      <w:lvlJc w:val="left"/>
      <w:pPr>
        <w:ind w:left="720" w:hanging="360"/>
      </w:pPr>
      <w:rPr>
        <w:rFonts w:ascii="Symbol" w:hAnsi="Symbol" w:hint="default"/>
        <w:color w:val="FC70EB"/>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D35B2C"/>
    <w:multiLevelType w:val="multilevel"/>
    <w:tmpl w:val="E22A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CD4E89"/>
    <w:multiLevelType w:val="multilevel"/>
    <w:tmpl w:val="63B22A7A"/>
    <w:lvl w:ilvl="0">
      <w:start w:val="1"/>
      <w:numFmt w:val="decimal"/>
      <w:pStyle w:val="Style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78593AE6"/>
    <w:multiLevelType w:val="hybridMultilevel"/>
    <w:tmpl w:val="FD287C6C"/>
    <w:lvl w:ilvl="0" w:tplc="4F503AD2">
      <w:numFmt w:val="bullet"/>
      <w:lvlText w:val="•"/>
      <w:lvlJc w:val="left"/>
      <w:pPr>
        <w:ind w:left="1220" w:hanging="8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4B2568"/>
    <w:multiLevelType w:val="hybridMultilevel"/>
    <w:tmpl w:val="638A00D0"/>
    <w:lvl w:ilvl="0" w:tplc="857E94D2">
      <w:start w:val="1"/>
      <w:numFmt w:val="bullet"/>
      <w:lvlText w:val=""/>
      <w:lvlJc w:val="left"/>
      <w:pPr>
        <w:ind w:left="720" w:hanging="360"/>
      </w:pPr>
      <w:rPr>
        <w:rFonts w:ascii="Symbol" w:hAnsi="Symbol" w:hint="default"/>
        <w:color w:val="FC70EB"/>
        <w:sz w:val="20"/>
        <w:szCs w:val="20"/>
      </w:rPr>
    </w:lvl>
    <w:lvl w:ilvl="1" w:tplc="963ABCD8">
      <w:numFmt w:val="bullet"/>
      <w:lvlText w:val="•"/>
      <w:lvlJc w:val="left"/>
      <w:pPr>
        <w:ind w:left="1940" w:hanging="860"/>
      </w:pPr>
      <w:rPr>
        <w:rFonts w:ascii="Calibri" w:eastAsia="MS Mincho"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0836133">
    <w:abstractNumId w:val="0"/>
  </w:num>
  <w:num w:numId="2" w16cid:durableId="1448508389">
    <w:abstractNumId w:val="47"/>
  </w:num>
  <w:num w:numId="3" w16cid:durableId="725686486">
    <w:abstractNumId w:val="3"/>
  </w:num>
  <w:num w:numId="4" w16cid:durableId="1395737837">
    <w:abstractNumId w:val="5"/>
  </w:num>
  <w:num w:numId="5" w16cid:durableId="1434861151">
    <w:abstractNumId w:val="40"/>
  </w:num>
  <w:num w:numId="6" w16cid:durableId="1703630077">
    <w:abstractNumId w:val="19"/>
  </w:num>
  <w:num w:numId="7" w16cid:durableId="1801072991">
    <w:abstractNumId w:val="1"/>
  </w:num>
  <w:num w:numId="8" w16cid:durableId="1231036511">
    <w:abstractNumId w:val="2"/>
  </w:num>
  <w:num w:numId="9" w16cid:durableId="512916619">
    <w:abstractNumId w:val="46"/>
  </w:num>
  <w:num w:numId="10" w16cid:durableId="200678292">
    <w:abstractNumId w:val="23"/>
  </w:num>
  <w:num w:numId="11" w16cid:durableId="455296959">
    <w:abstractNumId w:val="25"/>
  </w:num>
  <w:num w:numId="12" w16cid:durableId="434790984">
    <w:abstractNumId w:val="26"/>
  </w:num>
  <w:num w:numId="13" w16cid:durableId="1186820832">
    <w:abstractNumId w:val="29"/>
  </w:num>
  <w:num w:numId="14" w16cid:durableId="1246306011">
    <w:abstractNumId w:val="38"/>
  </w:num>
  <w:num w:numId="15" w16cid:durableId="777483218">
    <w:abstractNumId w:val="15"/>
  </w:num>
  <w:num w:numId="16" w16cid:durableId="1958562172">
    <w:abstractNumId w:val="39"/>
  </w:num>
  <w:num w:numId="17" w16cid:durableId="2027098107">
    <w:abstractNumId w:val="31"/>
  </w:num>
  <w:num w:numId="18" w16cid:durableId="1700156605">
    <w:abstractNumId w:val="20"/>
  </w:num>
  <w:num w:numId="19" w16cid:durableId="1932153104">
    <w:abstractNumId w:val="8"/>
  </w:num>
  <w:num w:numId="20" w16cid:durableId="863135025">
    <w:abstractNumId w:val="34"/>
  </w:num>
  <w:num w:numId="21" w16cid:durableId="1641957731">
    <w:abstractNumId w:val="11"/>
  </w:num>
  <w:num w:numId="22" w16cid:durableId="921792261">
    <w:abstractNumId w:val="33"/>
  </w:num>
  <w:num w:numId="23" w16cid:durableId="1438717675">
    <w:abstractNumId w:val="45"/>
  </w:num>
  <w:num w:numId="24" w16cid:durableId="95516721">
    <w:abstractNumId w:val="27"/>
  </w:num>
  <w:num w:numId="25" w16cid:durableId="1719476485">
    <w:abstractNumId w:val="41"/>
  </w:num>
  <w:num w:numId="26" w16cid:durableId="2128353940">
    <w:abstractNumId w:val="36"/>
  </w:num>
  <w:num w:numId="27" w16cid:durableId="124351733">
    <w:abstractNumId w:val="16"/>
  </w:num>
  <w:num w:numId="28" w16cid:durableId="1190798938">
    <w:abstractNumId w:val="6"/>
  </w:num>
  <w:num w:numId="29" w16cid:durableId="1222787182">
    <w:abstractNumId w:val="4"/>
  </w:num>
  <w:num w:numId="30" w16cid:durableId="1869101283">
    <w:abstractNumId w:val="48"/>
  </w:num>
  <w:num w:numId="31" w16cid:durableId="952784753">
    <w:abstractNumId w:val="32"/>
  </w:num>
  <w:num w:numId="32" w16cid:durableId="1184440662">
    <w:abstractNumId w:val="9"/>
  </w:num>
  <w:num w:numId="33" w16cid:durableId="1262224347">
    <w:abstractNumId w:val="13"/>
  </w:num>
  <w:num w:numId="34" w16cid:durableId="738595183">
    <w:abstractNumId w:val="42"/>
  </w:num>
  <w:num w:numId="35" w16cid:durableId="72091439">
    <w:abstractNumId w:val="7"/>
  </w:num>
  <w:num w:numId="36" w16cid:durableId="788624811">
    <w:abstractNumId w:val="21"/>
  </w:num>
  <w:num w:numId="37" w16cid:durableId="1431242056">
    <w:abstractNumId w:val="28"/>
  </w:num>
  <w:num w:numId="38" w16cid:durableId="702633170">
    <w:abstractNumId w:val="43"/>
  </w:num>
  <w:num w:numId="39" w16cid:durableId="353964627">
    <w:abstractNumId w:val="12"/>
  </w:num>
  <w:num w:numId="40" w16cid:durableId="1832990286">
    <w:abstractNumId w:val="49"/>
  </w:num>
  <w:num w:numId="41" w16cid:durableId="1703749221">
    <w:abstractNumId w:val="17"/>
  </w:num>
  <w:num w:numId="42" w16cid:durableId="1887989085">
    <w:abstractNumId w:val="30"/>
  </w:num>
  <w:num w:numId="43" w16cid:durableId="835344179">
    <w:abstractNumId w:val="44"/>
  </w:num>
  <w:num w:numId="44" w16cid:durableId="1090271159">
    <w:abstractNumId w:val="24"/>
  </w:num>
  <w:num w:numId="45" w16cid:durableId="1968268505">
    <w:abstractNumId w:val="37"/>
  </w:num>
  <w:num w:numId="46" w16cid:durableId="1798061724">
    <w:abstractNumId w:val="10"/>
  </w:num>
  <w:num w:numId="47" w16cid:durableId="591671276">
    <w:abstractNumId w:val="14"/>
  </w:num>
  <w:num w:numId="48" w16cid:durableId="944194193">
    <w:abstractNumId w:val="22"/>
  </w:num>
  <w:num w:numId="49" w16cid:durableId="63184955">
    <w:abstractNumId w:val="18"/>
  </w:num>
  <w:num w:numId="50" w16cid:durableId="1668632056">
    <w:abstractNumId w:val="35"/>
  </w:num>
  <w:numIdMacAtCleanup w:val="1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5"/>
  <w:displayBackgroundShape/>
  <w:embedSystemFonts/>
  <w:defaultTabStop w:val="851"/>
  <w:hyphenationZone w:val="425"/>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BA"/>
    <w:rsid w:val="0000029E"/>
    <w:rsid w:val="00000CFB"/>
    <w:rsid w:val="00000D46"/>
    <w:rsid w:val="0000104D"/>
    <w:rsid w:val="000013DF"/>
    <w:rsid w:val="000018C1"/>
    <w:rsid w:val="00001B26"/>
    <w:rsid w:val="0000371A"/>
    <w:rsid w:val="00003B3B"/>
    <w:rsid w:val="0000418A"/>
    <w:rsid w:val="000041E6"/>
    <w:rsid w:val="00004B87"/>
    <w:rsid w:val="00005189"/>
    <w:rsid w:val="00005E38"/>
    <w:rsid w:val="00006700"/>
    <w:rsid w:val="00006C1D"/>
    <w:rsid w:val="00007250"/>
    <w:rsid w:val="00010166"/>
    <w:rsid w:val="00011114"/>
    <w:rsid w:val="0001225D"/>
    <w:rsid w:val="000123CA"/>
    <w:rsid w:val="000123FE"/>
    <w:rsid w:val="00012AE4"/>
    <w:rsid w:val="0001321D"/>
    <w:rsid w:val="00013C54"/>
    <w:rsid w:val="0001453B"/>
    <w:rsid w:val="00014B45"/>
    <w:rsid w:val="00014D41"/>
    <w:rsid w:val="00014E05"/>
    <w:rsid w:val="000152F3"/>
    <w:rsid w:val="0001591A"/>
    <w:rsid w:val="00015C46"/>
    <w:rsid w:val="00015D6F"/>
    <w:rsid w:val="000164C7"/>
    <w:rsid w:val="000167F4"/>
    <w:rsid w:val="00017F1E"/>
    <w:rsid w:val="00020D32"/>
    <w:rsid w:val="000212EA"/>
    <w:rsid w:val="00021AD4"/>
    <w:rsid w:val="000221E3"/>
    <w:rsid w:val="000231E5"/>
    <w:rsid w:val="00023394"/>
    <w:rsid w:val="000234E5"/>
    <w:rsid w:val="0002359C"/>
    <w:rsid w:val="0002382A"/>
    <w:rsid w:val="00024017"/>
    <w:rsid w:val="00026350"/>
    <w:rsid w:val="000267FD"/>
    <w:rsid w:val="000323F9"/>
    <w:rsid w:val="00032CC9"/>
    <w:rsid w:val="00032E2F"/>
    <w:rsid w:val="000337CE"/>
    <w:rsid w:val="00033BEB"/>
    <w:rsid w:val="00033ED2"/>
    <w:rsid w:val="00034391"/>
    <w:rsid w:val="00034BC0"/>
    <w:rsid w:val="00034BC7"/>
    <w:rsid w:val="00035257"/>
    <w:rsid w:val="00036336"/>
    <w:rsid w:val="00036B21"/>
    <w:rsid w:val="00037029"/>
    <w:rsid w:val="0004032D"/>
    <w:rsid w:val="0004118B"/>
    <w:rsid w:val="000413D2"/>
    <w:rsid w:val="000414F3"/>
    <w:rsid w:val="000425AA"/>
    <w:rsid w:val="00042BD6"/>
    <w:rsid w:val="00043608"/>
    <w:rsid w:val="00043795"/>
    <w:rsid w:val="00043F99"/>
    <w:rsid w:val="000441B5"/>
    <w:rsid w:val="000446F0"/>
    <w:rsid w:val="00044DCC"/>
    <w:rsid w:val="00044F46"/>
    <w:rsid w:val="0004511F"/>
    <w:rsid w:val="0004549E"/>
    <w:rsid w:val="00045706"/>
    <w:rsid w:val="000459E3"/>
    <w:rsid w:val="00045E13"/>
    <w:rsid w:val="000468D3"/>
    <w:rsid w:val="00046F86"/>
    <w:rsid w:val="00047BEE"/>
    <w:rsid w:val="000501F2"/>
    <w:rsid w:val="00050B1A"/>
    <w:rsid w:val="00050F22"/>
    <w:rsid w:val="00051283"/>
    <w:rsid w:val="00051462"/>
    <w:rsid w:val="000516CC"/>
    <w:rsid w:val="000519D0"/>
    <w:rsid w:val="00051FC7"/>
    <w:rsid w:val="00051FE9"/>
    <w:rsid w:val="00052A7B"/>
    <w:rsid w:val="00053179"/>
    <w:rsid w:val="00053854"/>
    <w:rsid w:val="00053A20"/>
    <w:rsid w:val="00054830"/>
    <w:rsid w:val="00054948"/>
    <w:rsid w:val="00054BC0"/>
    <w:rsid w:val="0005564F"/>
    <w:rsid w:val="00055F13"/>
    <w:rsid w:val="00056553"/>
    <w:rsid w:val="0005748F"/>
    <w:rsid w:val="000576DD"/>
    <w:rsid w:val="000606B7"/>
    <w:rsid w:val="00060B69"/>
    <w:rsid w:val="00061BFC"/>
    <w:rsid w:val="00062A8A"/>
    <w:rsid w:val="00062C69"/>
    <w:rsid w:val="00063696"/>
    <w:rsid w:val="00063828"/>
    <w:rsid w:val="00063DB1"/>
    <w:rsid w:val="000649A6"/>
    <w:rsid w:val="00065ED1"/>
    <w:rsid w:val="00067364"/>
    <w:rsid w:val="000675A8"/>
    <w:rsid w:val="00067D86"/>
    <w:rsid w:val="00067DAC"/>
    <w:rsid w:val="0007005C"/>
    <w:rsid w:val="00070464"/>
    <w:rsid w:val="00070F3F"/>
    <w:rsid w:val="00070F75"/>
    <w:rsid w:val="00071945"/>
    <w:rsid w:val="000719C3"/>
    <w:rsid w:val="00071A23"/>
    <w:rsid w:val="00071BC4"/>
    <w:rsid w:val="0007266D"/>
    <w:rsid w:val="00073099"/>
    <w:rsid w:val="0007350E"/>
    <w:rsid w:val="000740E5"/>
    <w:rsid w:val="00075163"/>
    <w:rsid w:val="00075440"/>
    <w:rsid w:val="00075E23"/>
    <w:rsid w:val="0007601D"/>
    <w:rsid w:val="00076A4B"/>
    <w:rsid w:val="00076B77"/>
    <w:rsid w:val="00076D89"/>
    <w:rsid w:val="00077655"/>
    <w:rsid w:val="00080838"/>
    <w:rsid w:val="00080856"/>
    <w:rsid w:val="00080DB2"/>
    <w:rsid w:val="00080FE3"/>
    <w:rsid w:val="000818F8"/>
    <w:rsid w:val="00082139"/>
    <w:rsid w:val="000829BE"/>
    <w:rsid w:val="00083F4E"/>
    <w:rsid w:val="000844ED"/>
    <w:rsid w:val="00084B41"/>
    <w:rsid w:val="00085012"/>
    <w:rsid w:val="000850CA"/>
    <w:rsid w:val="00085680"/>
    <w:rsid w:val="00085EDE"/>
    <w:rsid w:val="000862D5"/>
    <w:rsid w:val="00086C9F"/>
    <w:rsid w:val="00087100"/>
    <w:rsid w:val="0008774C"/>
    <w:rsid w:val="00087E8C"/>
    <w:rsid w:val="0009016E"/>
    <w:rsid w:val="00091408"/>
    <w:rsid w:val="00091F31"/>
    <w:rsid w:val="000921B2"/>
    <w:rsid w:val="00092B4A"/>
    <w:rsid w:val="00093D69"/>
    <w:rsid w:val="00093DBF"/>
    <w:rsid w:val="000942A9"/>
    <w:rsid w:val="00094351"/>
    <w:rsid w:val="0009493C"/>
    <w:rsid w:val="00094CE2"/>
    <w:rsid w:val="00095803"/>
    <w:rsid w:val="0009585E"/>
    <w:rsid w:val="00095FF0"/>
    <w:rsid w:val="00097570"/>
    <w:rsid w:val="00097D4F"/>
    <w:rsid w:val="000A13C6"/>
    <w:rsid w:val="000A1C35"/>
    <w:rsid w:val="000A1E13"/>
    <w:rsid w:val="000A205F"/>
    <w:rsid w:val="000A3806"/>
    <w:rsid w:val="000A42FB"/>
    <w:rsid w:val="000A4E21"/>
    <w:rsid w:val="000A4F42"/>
    <w:rsid w:val="000A5121"/>
    <w:rsid w:val="000A5484"/>
    <w:rsid w:val="000A56AD"/>
    <w:rsid w:val="000A5B62"/>
    <w:rsid w:val="000A6562"/>
    <w:rsid w:val="000A6F85"/>
    <w:rsid w:val="000A73BE"/>
    <w:rsid w:val="000A74F9"/>
    <w:rsid w:val="000A7E81"/>
    <w:rsid w:val="000A7F64"/>
    <w:rsid w:val="000B0791"/>
    <w:rsid w:val="000B1263"/>
    <w:rsid w:val="000B1513"/>
    <w:rsid w:val="000B170B"/>
    <w:rsid w:val="000B1EBE"/>
    <w:rsid w:val="000B2748"/>
    <w:rsid w:val="000B3040"/>
    <w:rsid w:val="000B36C4"/>
    <w:rsid w:val="000B3E33"/>
    <w:rsid w:val="000B43B4"/>
    <w:rsid w:val="000B4D0B"/>
    <w:rsid w:val="000B598F"/>
    <w:rsid w:val="000B64BC"/>
    <w:rsid w:val="000B6D38"/>
    <w:rsid w:val="000C0B38"/>
    <w:rsid w:val="000C0B5B"/>
    <w:rsid w:val="000C11FD"/>
    <w:rsid w:val="000C15E8"/>
    <w:rsid w:val="000C1C33"/>
    <w:rsid w:val="000C2415"/>
    <w:rsid w:val="000C2769"/>
    <w:rsid w:val="000C2D24"/>
    <w:rsid w:val="000C313E"/>
    <w:rsid w:val="000C3921"/>
    <w:rsid w:val="000C3DE8"/>
    <w:rsid w:val="000C3F1F"/>
    <w:rsid w:val="000C45E9"/>
    <w:rsid w:val="000C48BE"/>
    <w:rsid w:val="000C4FB6"/>
    <w:rsid w:val="000C4FBA"/>
    <w:rsid w:val="000C5074"/>
    <w:rsid w:val="000C738D"/>
    <w:rsid w:val="000C7AB9"/>
    <w:rsid w:val="000C7CA6"/>
    <w:rsid w:val="000D08F1"/>
    <w:rsid w:val="000D0F10"/>
    <w:rsid w:val="000D1CD8"/>
    <w:rsid w:val="000D2BC6"/>
    <w:rsid w:val="000D3579"/>
    <w:rsid w:val="000D3A9E"/>
    <w:rsid w:val="000D462E"/>
    <w:rsid w:val="000D4981"/>
    <w:rsid w:val="000D59BE"/>
    <w:rsid w:val="000D6A0F"/>
    <w:rsid w:val="000D6F5B"/>
    <w:rsid w:val="000D7323"/>
    <w:rsid w:val="000D7F61"/>
    <w:rsid w:val="000E0617"/>
    <w:rsid w:val="000E090B"/>
    <w:rsid w:val="000E09EF"/>
    <w:rsid w:val="000E0ECF"/>
    <w:rsid w:val="000E1C7D"/>
    <w:rsid w:val="000E27BF"/>
    <w:rsid w:val="000E2CF9"/>
    <w:rsid w:val="000E2EDD"/>
    <w:rsid w:val="000E320E"/>
    <w:rsid w:val="000E44C5"/>
    <w:rsid w:val="000E50F2"/>
    <w:rsid w:val="000E6D07"/>
    <w:rsid w:val="000E7026"/>
    <w:rsid w:val="000E768D"/>
    <w:rsid w:val="000F02D8"/>
    <w:rsid w:val="000F0418"/>
    <w:rsid w:val="000F12B7"/>
    <w:rsid w:val="000F18D8"/>
    <w:rsid w:val="000F1A87"/>
    <w:rsid w:val="000F1B4B"/>
    <w:rsid w:val="000F2505"/>
    <w:rsid w:val="000F2604"/>
    <w:rsid w:val="000F2CBA"/>
    <w:rsid w:val="000F30C0"/>
    <w:rsid w:val="000F370B"/>
    <w:rsid w:val="000F3822"/>
    <w:rsid w:val="000F39C8"/>
    <w:rsid w:val="000F3A9E"/>
    <w:rsid w:val="000F3BD8"/>
    <w:rsid w:val="000F3CAE"/>
    <w:rsid w:val="000F5053"/>
    <w:rsid w:val="000F55F1"/>
    <w:rsid w:val="000F57AA"/>
    <w:rsid w:val="000F5FB3"/>
    <w:rsid w:val="000F6053"/>
    <w:rsid w:val="000F6FE7"/>
    <w:rsid w:val="001016B4"/>
    <w:rsid w:val="00101D22"/>
    <w:rsid w:val="00101D75"/>
    <w:rsid w:val="00101DF9"/>
    <w:rsid w:val="00101F53"/>
    <w:rsid w:val="00102C1E"/>
    <w:rsid w:val="0010349B"/>
    <w:rsid w:val="00103552"/>
    <w:rsid w:val="0010480D"/>
    <w:rsid w:val="0010564A"/>
    <w:rsid w:val="0010675A"/>
    <w:rsid w:val="00107488"/>
    <w:rsid w:val="0010779B"/>
    <w:rsid w:val="00107BAA"/>
    <w:rsid w:val="001104EA"/>
    <w:rsid w:val="00111009"/>
    <w:rsid w:val="00111233"/>
    <w:rsid w:val="00111240"/>
    <w:rsid w:val="00111C4F"/>
    <w:rsid w:val="00112A5C"/>
    <w:rsid w:val="00112D7D"/>
    <w:rsid w:val="001130C0"/>
    <w:rsid w:val="001130F1"/>
    <w:rsid w:val="00113CBC"/>
    <w:rsid w:val="00113DD4"/>
    <w:rsid w:val="001147B7"/>
    <w:rsid w:val="00114F7C"/>
    <w:rsid w:val="0011510C"/>
    <w:rsid w:val="00116299"/>
    <w:rsid w:val="001164B6"/>
    <w:rsid w:val="00116F36"/>
    <w:rsid w:val="00117002"/>
    <w:rsid w:val="001170AC"/>
    <w:rsid w:val="00117F76"/>
    <w:rsid w:val="00120310"/>
    <w:rsid w:val="001206CB"/>
    <w:rsid w:val="001217D2"/>
    <w:rsid w:val="0012247F"/>
    <w:rsid w:val="0012363D"/>
    <w:rsid w:val="00123882"/>
    <w:rsid w:val="00123948"/>
    <w:rsid w:val="00123C83"/>
    <w:rsid w:val="00123EF4"/>
    <w:rsid w:val="0012425C"/>
    <w:rsid w:val="00124A8F"/>
    <w:rsid w:val="00124B61"/>
    <w:rsid w:val="0012537B"/>
    <w:rsid w:val="00125D51"/>
    <w:rsid w:val="0012644A"/>
    <w:rsid w:val="00126553"/>
    <w:rsid w:val="001266D6"/>
    <w:rsid w:val="0012673A"/>
    <w:rsid w:val="00127F80"/>
    <w:rsid w:val="0013065F"/>
    <w:rsid w:val="00130EA9"/>
    <w:rsid w:val="00131D24"/>
    <w:rsid w:val="001324DB"/>
    <w:rsid w:val="0013303D"/>
    <w:rsid w:val="00133486"/>
    <w:rsid w:val="00133694"/>
    <w:rsid w:val="001336E4"/>
    <w:rsid w:val="001337AB"/>
    <w:rsid w:val="00133F2A"/>
    <w:rsid w:val="00134EE4"/>
    <w:rsid w:val="001358EF"/>
    <w:rsid w:val="0013666E"/>
    <w:rsid w:val="0013688F"/>
    <w:rsid w:val="00136D3E"/>
    <w:rsid w:val="00137DF7"/>
    <w:rsid w:val="00140911"/>
    <w:rsid w:val="00140B8D"/>
    <w:rsid w:val="00141084"/>
    <w:rsid w:val="00141520"/>
    <w:rsid w:val="00141F05"/>
    <w:rsid w:val="001421FD"/>
    <w:rsid w:val="0014264E"/>
    <w:rsid w:val="00142BC1"/>
    <w:rsid w:val="00142CB5"/>
    <w:rsid w:val="00142DF9"/>
    <w:rsid w:val="001434AF"/>
    <w:rsid w:val="00143515"/>
    <w:rsid w:val="00143A54"/>
    <w:rsid w:val="001452AF"/>
    <w:rsid w:val="00145858"/>
    <w:rsid w:val="0014597C"/>
    <w:rsid w:val="001478E0"/>
    <w:rsid w:val="00147C5B"/>
    <w:rsid w:val="001500A4"/>
    <w:rsid w:val="00150C5D"/>
    <w:rsid w:val="00150F57"/>
    <w:rsid w:val="0015120B"/>
    <w:rsid w:val="00151578"/>
    <w:rsid w:val="001519BF"/>
    <w:rsid w:val="00152910"/>
    <w:rsid w:val="00152A28"/>
    <w:rsid w:val="00152C01"/>
    <w:rsid w:val="00152CBA"/>
    <w:rsid w:val="0015422A"/>
    <w:rsid w:val="001545C0"/>
    <w:rsid w:val="001547B7"/>
    <w:rsid w:val="00154C1D"/>
    <w:rsid w:val="00155EC1"/>
    <w:rsid w:val="001564EB"/>
    <w:rsid w:val="00156F05"/>
    <w:rsid w:val="0015799C"/>
    <w:rsid w:val="00157B3C"/>
    <w:rsid w:val="00157C4C"/>
    <w:rsid w:val="00157DB6"/>
    <w:rsid w:val="00157F9B"/>
    <w:rsid w:val="0016047F"/>
    <w:rsid w:val="00160698"/>
    <w:rsid w:val="00161C27"/>
    <w:rsid w:val="00161FDE"/>
    <w:rsid w:val="001628E4"/>
    <w:rsid w:val="00162C3A"/>
    <w:rsid w:val="00163B4A"/>
    <w:rsid w:val="00163ECB"/>
    <w:rsid w:val="00163FA8"/>
    <w:rsid w:val="001643DE"/>
    <w:rsid w:val="00165099"/>
    <w:rsid w:val="0016575C"/>
    <w:rsid w:val="001658A1"/>
    <w:rsid w:val="001659BC"/>
    <w:rsid w:val="001665D2"/>
    <w:rsid w:val="00166B88"/>
    <w:rsid w:val="00166FDC"/>
    <w:rsid w:val="0016715F"/>
    <w:rsid w:val="001671E9"/>
    <w:rsid w:val="001672BA"/>
    <w:rsid w:val="00170D69"/>
    <w:rsid w:val="001714CF"/>
    <w:rsid w:val="00172020"/>
    <w:rsid w:val="00172459"/>
    <w:rsid w:val="0017275A"/>
    <w:rsid w:val="00172DBA"/>
    <w:rsid w:val="00175AE1"/>
    <w:rsid w:val="00175DC0"/>
    <w:rsid w:val="001762B9"/>
    <w:rsid w:val="00176A42"/>
    <w:rsid w:val="00176B60"/>
    <w:rsid w:val="00177E0E"/>
    <w:rsid w:val="001811F1"/>
    <w:rsid w:val="00181395"/>
    <w:rsid w:val="001815A1"/>
    <w:rsid w:val="001818BA"/>
    <w:rsid w:val="00182785"/>
    <w:rsid w:val="00182929"/>
    <w:rsid w:val="00183312"/>
    <w:rsid w:val="00183CB5"/>
    <w:rsid w:val="00184298"/>
    <w:rsid w:val="001848D4"/>
    <w:rsid w:val="00184D8F"/>
    <w:rsid w:val="00185067"/>
    <w:rsid w:val="001854DB"/>
    <w:rsid w:val="0018564B"/>
    <w:rsid w:val="00186082"/>
    <w:rsid w:val="00186B77"/>
    <w:rsid w:val="00186EB0"/>
    <w:rsid w:val="00187B5B"/>
    <w:rsid w:val="00190552"/>
    <w:rsid w:val="00190AED"/>
    <w:rsid w:val="001910CF"/>
    <w:rsid w:val="00191BD3"/>
    <w:rsid w:val="001928C4"/>
    <w:rsid w:val="001936D7"/>
    <w:rsid w:val="001937CA"/>
    <w:rsid w:val="001937E9"/>
    <w:rsid w:val="00193E97"/>
    <w:rsid w:val="001943B2"/>
    <w:rsid w:val="001947A6"/>
    <w:rsid w:val="00194B37"/>
    <w:rsid w:val="00194C20"/>
    <w:rsid w:val="00194CB4"/>
    <w:rsid w:val="00195269"/>
    <w:rsid w:val="00195273"/>
    <w:rsid w:val="0019561E"/>
    <w:rsid w:val="0019599F"/>
    <w:rsid w:val="00195BC5"/>
    <w:rsid w:val="00196232"/>
    <w:rsid w:val="00196262"/>
    <w:rsid w:val="001964CA"/>
    <w:rsid w:val="001967E1"/>
    <w:rsid w:val="00196CF3"/>
    <w:rsid w:val="00196D7B"/>
    <w:rsid w:val="00196E33"/>
    <w:rsid w:val="00197B57"/>
    <w:rsid w:val="00197E8B"/>
    <w:rsid w:val="001A072C"/>
    <w:rsid w:val="001A1B21"/>
    <w:rsid w:val="001A2591"/>
    <w:rsid w:val="001A28BE"/>
    <w:rsid w:val="001A398F"/>
    <w:rsid w:val="001A3B5C"/>
    <w:rsid w:val="001A3D97"/>
    <w:rsid w:val="001A46DD"/>
    <w:rsid w:val="001A4A2E"/>
    <w:rsid w:val="001A4B8B"/>
    <w:rsid w:val="001A5214"/>
    <w:rsid w:val="001A562F"/>
    <w:rsid w:val="001A5A65"/>
    <w:rsid w:val="001A5EB8"/>
    <w:rsid w:val="001A6768"/>
    <w:rsid w:val="001A685C"/>
    <w:rsid w:val="001A68ED"/>
    <w:rsid w:val="001A74BC"/>
    <w:rsid w:val="001A74EA"/>
    <w:rsid w:val="001A771E"/>
    <w:rsid w:val="001B0754"/>
    <w:rsid w:val="001B13FC"/>
    <w:rsid w:val="001B171E"/>
    <w:rsid w:val="001B27CB"/>
    <w:rsid w:val="001B2E0B"/>
    <w:rsid w:val="001B38AC"/>
    <w:rsid w:val="001B39C9"/>
    <w:rsid w:val="001B3AF7"/>
    <w:rsid w:val="001B3BBF"/>
    <w:rsid w:val="001B4A9E"/>
    <w:rsid w:val="001B5AF8"/>
    <w:rsid w:val="001B688A"/>
    <w:rsid w:val="001B69B3"/>
    <w:rsid w:val="001B6A32"/>
    <w:rsid w:val="001B7091"/>
    <w:rsid w:val="001C1560"/>
    <w:rsid w:val="001C21BD"/>
    <w:rsid w:val="001C2591"/>
    <w:rsid w:val="001C3872"/>
    <w:rsid w:val="001C3B90"/>
    <w:rsid w:val="001C3FB1"/>
    <w:rsid w:val="001C62DA"/>
    <w:rsid w:val="001C68D2"/>
    <w:rsid w:val="001C77F9"/>
    <w:rsid w:val="001D02C3"/>
    <w:rsid w:val="001D0C1F"/>
    <w:rsid w:val="001D10ED"/>
    <w:rsid w:val="001D1897"/>
    <w:rsid w:val="001D1D43"/>
    <w:rsid w:val="001D2414"/>
    <w:rsid w:val="001D26AF"/>
    <w:rsid w:val="001D32A0"/>
    <w:rsid w:val="001D36BF"/>
    <w:rsid w:val="001D38E8"/>
    <w:rsid w:val="001D4193"/>
    <w:rsid w:val="001D49BF"/>
    <w:rsid w:val="001D545A"/>
    <w:rsid w:val="001D5C5D"/>
    <w:rsid w:val="001D66E0"/>
    <w:rsid w:val="001D6AB3"/>
    <w:rsid w:val="001D6E8F"/>
    <w:rsid w:val="001D7440"/>
    <w:rsid w:val="001D7C99"/>
    <w:rsid w:val="001D7D93"/>
    <w:rsid w:val="001D7E75"/>
    <w:rsid w:val="001E05D9"/>
    <w:rsid w:val="001E25A8"/>
    <w:rsid w:val="001E2A35"/>
    <w:rsid w:val="001E2A44"/>
    <w:rsid w:val="001E2BC5"/>
    <w:rsid w:val="001E32AF"/>
    <w:rsid w:val="001E3F60"/>
    <w:rsid w:val="001E46F9"/>
    <w:rsid w:val="001E4B59"/>
    <w:rsid w:val="001E53B8"/>
    <w:rsid w:val="001E5487"/>
    <w:rsid w:val="001E5510"/>
    <w:rsid w:val="001E57C6"/>
    <w:rsid w:val="001E6491"/>
    <w:rsid w:val="001E6628"/>
    <w:rsid w:val="001E746D"/>
    <w:rsid w:val="001E7CA6"/>
    <w:rsid w:val="001E7D05"/>
    <w:rsid w:val="001E7D0E"/>
    <w:rsid w:val="001F04AF"/>
    <w:rsid w:val="001F0618"/>
    <w:rsid w:val="001F0724"/>
    <w:rsid w:val="001F0B38"/>
    <w:rsid w:val="001F0B3C"/>
    <w:rsid w:val="001F0ED4"/>
    <w:rsid w:val="001F20E4"/>
    <w:rsid w:val="001F22E1"/>
    <w:rsid w:val="001F24D6"/>
    <w:rsid w:val="001F34BD"/>
    <w:rsid w:val="001F3D72"/>
    <w:rsid w:val="001F3E58"/>
    <w:rsid w:val="001F425A"/>
    <w:rsid w:val="001F52AA"/>
    <w:rsid w:val="001F54AF"/>
    <w:rsid w:val="001F6B72"/>
    <w:rsid w:val="002016BF"/>
    <w:rsid w:val="00201FF9"/>
    <w:rsid w:val="002024E6"/>
    <w:rsid w:val="00203398"/>
    <w:rsid w:val="00203454"/>
    <w:rsid w:val="00203E15"/>
    <w:rsid w:val="00204640"/>
    <w:rsid w:val="002046B9"/>
    <w:rsid w:val="002048EA"/>
    <w:rsid w:val="00204E24"/>
    <w:rsid w:val="00204EDE"/>
    <w:rsid w:val="002053C4"/>
    <w:rsid w:val="002054E6"/>
    <w:rsid w:val="00205BA0"/>
    <w:rsid w:val="00205CE1"/>
    <w:rsid w:val="00205E10"/>
    <w:rsid w:val="002069DD"/>
    <w:rsid w:val="002078B6"/>
    <w:rsid w:val="00207AB1"/>
    <w:rsid w:val="00210EBE"/>
    <w:rsid w:val="00213189"/>
    <w:rsid w:val="002133F6"/>
    <w:rsid w:val="002141A9"/>
    <w:rsid w:val="00214BC4"/>
    <w:rsid w:val="00214CA1"/>
    <w:rsid w:val="0021563E"/>
    <w:rsid w:val="00216923"/>
    <w:rsid w:val="00216B6D"/>
    <w:rsid w:val="0021705A"/>
    <w:rsid w:val="00217872"/>
    <w:rsid w:val="00217D30"/>
    <w:rsid w:val="00217D59"/>
    <w:rsid w:val="0022006C"/>
    <w:rsid w:val="0022036B"/>
    <w:rsid w:val="0022098F"/>
    <w:rsid w:val="00220E25"/>
    <w:rsid w:val="002213D9"/>
    <w:rsid w:val="002213FE"/>
    <w:rsid w:val="002225B5"/>
    <w:rsid w:val="002246A6"/>
    <w:rsid w:val="00224A4F"/>
    <w:rsid w:val="00225B61"/>
    <w:rsid w:val="0023014C"/>
    <w:rsid w:val="00230487"/>
    <w:rsid w:val="00230A43"/>
    <w:rsid w:val="002310C9"/>
    <w:rsid w:val="0023174E"/>
    <w:rsid w:val="00232767"/>
    <w:rsid w:val="002330A2"/>
    <w:rsid w:val="002337E1"/>
    <w:rsid w:val="00233DA0"/>
    <w:rsid w:val="00234539"/>
    <w:rsid w:val="002351C6"/>
    <w:rsid w:val="00235203"/>
    <w:rsid w:val="00235697"/>
    <w:rsid w:val="00235845"/>
    <w:rsid w:val="002362C6"/>
    <w:rsid w:val="00236518"/>
    <w:rsid w:val="002367EB"/>
    <w:rsid w:val="002369CB"/>
    <w:rsid w:val="00236AF2"/>
    <w:rsid w:val="002400D3"/>
    <w:rsid w:val="00240404"/>
    <w:rsid w:val="00241AB6"/>
    <w:rsid w:val="00241BE7"/>
    <w:rsid w:val="00241E91"/>
    <w:rsid w:val="002424BD"/>
    <w:rsid w:val="00242A3D"/>
    <w:rsid w:val="0024319A"/>
    <w:rsid w:val="002432A5"/>
    <w:rsid w:val="002459FE"/>
    <w:rsid w:val="00246206"/>
    <w:rsid w:val="0024714C"/>
    <w:rsid w:val="00247585"/>
    <w:rsid w:val="00247650"/>
    <w:rsid w:val="00247788"/>
    <w:rsid w:val="002508D2"/>
    <w:rsid w:val="0025159A"/>
    <w:rsid w:val="002515A0"/>
    <w:rsid w:val="002524AA"/>
    <w:rsid w:val="002526CC"/>
    <w:rsid w:val="002526ED"/>
    <w:rsid w:val="00252D6F"/>
    <w:rsid w:val="00253A13"/>
    <w:rsid w:val="002549EB"/>
    <w:rsid w:val="00255622"/>
    <w:rsid w:val="00257135"/>
    <w:rsid w:val="00257989"/>
    <w:rsid w:val="002610AC"/>
    <w:rsid w:val="002612E4"/>
    <w:rsid w:val="0026246B"/>
    <w:rsid w:val="00262584"/>
    <w:rsid w:val="00262639"/>
    <w:rsid w:val="0026281E"/>
    <w:rsid w:val="00262953"/>
    <w:rsid w:val="00262986"/>
    <w:rsid w:val="002633E3"/>
    <w:rsid w:val="0026377B"/>
    <w:rsid w:val="00263D91"/>
    <w:rsid w:val="00263E43"/>
    <w:rsid w:val="002641A8"/>
    <w:rsid w:val="00264316"/>
    <w:rsid w:val="00264382"/>
    <w:rsid w:val="00265322"/>
    <w:rsid w:val="0026576E"/>
    <w:rsid w:val="00270896"/>
    <w:rsid w:val="00270B1B"/>
    <w:rsid w:val="00271726"/>
    <w:rsid w:val="00271A45"/>
    <w:rsid w:val="002721A4"/>
    <w:rsid w:val="00272395"/>
    <w:rsid w:val="00273223"/>
    <w:rsid w:val="00273303"/>
    <w:rsid w:val="00273C39"/>
    <w:rsid w:val="00274149"/>
    <w:rsid w:val="002741FA"/>
    <w:rsid w:val="00274690"/>
    <w:rsid w:val="00274B68"/>
    <w:rsid w:val="0027574C"/>
    <w:rsid w:val="00275A75"/>
    <w:rsid w:val="00275CDD"/>
    <w:rsid w:val="00275FBD"/>
    <w:rsid w:val="00277679"/>
    <w:rsid w:val="00277A31"/>
    <w:rsid w:val="00277B18"/>
    <w:rsid w:val="00277D55"/>
    <w:rsid w:val="002800E1"/>
    <w:rsid w:val="0028014A"/>
    <w:rsid w:val="002811CB"/>
    <w:rsid w:val="00281749"/>
    <w:rsid w:val="0028184C"/>
    <w:rsid w:val="00281AAD"/>
    <w:rsid w:val="002821CE"/>
    <w:rsid w:val="0028389D"/>
    <w:rsid w:val="00283992"/>
    <w:rsid w:val="00283AD4"/>
    <w:rsid w:val="00284214"/>
    <w:rsid w:val="002845EE"/>
    <w:rsid w:val="002857F3"/>
    <w:rsid w:val="00285971"/>
    <w:rsid w:val="00285DDB"/>
    <w:rsid w:val="00285E2A"/>
    <w:rsid w:val="00286061"/>
    <w:rsid w:val="0028676F"/>
    <w:rsid w:val="00286D0D"/>
    <w:rsid w:val="00286DCE"/>
    <w:rsid w:val="002872DE"/>
    <w:rsid w:val="00287438"/>
    <w:rsid w:val="00287992"/>
    <w:rsid w:val="002879E3"/>
    <w:rsid w:val="00287A8E"/>
    <w:rsid w:val="00287FA7"/>
    <w:rsid w:val="0029091A"/>
    <w:rsid w:val="00291A93"/>
    <w:rsid w:val="00293684"/>
    <w:rsid w:val="0029450B"/>
    <w:rsid w:val="00294F13"/>
    <w:rsid w:val="0029639D"/>
    <w:rsid w:val="00296E5C"/>
    <w:rsid w:val="002970B8"/>
    <w:rsid w:val="002972C0"/>
    <w:rsid w:val="002974C9"/>
    <w:rsid w:val="00297D4D"/>
    <w:rsid w:val="00297D53"/>
    <w:rsid w:val="002A0F51"/>
    <w:rsid w:val="002A14DD"/>
    <w:rsid w:val="002A234B"/>
    <w:rsid w:val="002A255D"/>
    <w:rsid w:val="002A275D"/>
    <w:rsid w:val="002A2C0B"/>
    <w:rsid w:val="002A3FD1"/>
    <w:rsid w:val="002A4B29"/>
    <w:rsid w:val="002A4D64"/>
    <w:rsid w:val="002A4DDF"/>
    <w:rsid w:val="002A5086"/>
    <w:rsid w:val="002A58DC"/>
    <w:rsid w:val="002A59BD"/>
    <w:rsid w:val="002A6619"/>
    <w:rsid w:val="002A6A94"/>
    <w:rsid w:val="002A7443"/>
    <w:rsid w:val="002A75EE"/>
    <w:rsid w:val="002A7AEC"/>
    <w:rsid w:val="002B033B"/>
    <w:rsid w:val="002B0FDA"/>
    <w:rsid w:val="002B15A5"/>
    <w:rsid w:val="002B176B"/>
    <w:rsid w:val="002B20D4"/>
    <w:rsid w:val="002B21AB"/>
    <w:rsid w:val="002B25AA"/>
    <w:rsid w:val="002B27CC"/>
    <w:rsid w:val="002B313E"/>
    <w:rsid w:val="002B3BA2"/>
    <w:rsid w:val="002B48DC"/>
    <w:rsid w:val="002B4DC8"/>
    <w:rsid w:val="002B5E0B"/>
    <w:rsid w:val="002B63A9"/>
    <w:rsid w:val="002B64FC"/>
    <w:rsid w:val="002B67CD"/>
    <w:rsid w:val="002B7177"/>
    <w:rsid w:val="002B72DD"/>
    <w:rsid w:val="002B752E"/>
    <w:rsid w:val="002C0CE4"/>
    <w:rsid w:val="002C10C9"/>
    <w:rsid w:val="002C1CAF"/>
    <w:rsid w:val="002C2160"/>
    <w:rsid w:val="002C2753"/>
    <w:rsid w:val="002C3465"/>
    <w:rsid w:val="002C356A"/>
    <w:rsid w:val="002C39C2"/>
    <w:rsid w:val="002C411A"/>
    <w:rsid w:val="002C48A4"/>
    <w:rsid w:val="002C491C"/>
    <w:rsid w:val="002C4ADF"/>
    <w:rsid w:val="002C4C13"/>
    <w:rsid w:val="002C4F1A"/>
    <w:rsid w:val="002C5712"/>
    <w:rsid w:val="002C5777"/>
    <w:rsid w:val="002C5900"/>
    <w:rsid w:val="002C5E58"/>
    <w:rsid w:val="002C60B1"/>
    <w:rsid w:val="002C69CB"/>
    <w:rsid w:val="002D0614"/>
    <w:rsid w:val="002D1361"/>
    <w:rsid w:val="002D151C"/>
    <w:rsid w:val="002D1872"/>
    <w:rsid w:val="002D23FE"/>
    <w:rsid w:val="002D2CE2"/>
    <w:rsid w:val="002D327E"/>
    <w:rsid w:val="002D4E47"/>
    <w:rsid w:val="002D5391"/>
    <w:rsid w:val="002D5666"/>
    <w:rsid w:val="002D575F"/>
    <w:rsid w:val="002D608B"/>
    <w:rsid w:val="002D6806"/>
    <w:rsid w:val="002D7541"/>
    <w:rsid w:val="002D7E2D"/>
    <w:rsid w:val="002E06FF"/>
    <w:rsid w:val="002E1E80"/>
    <w:rsid w:val="002E3542"/>
    <w:rsid w:val="002E51EE"/>
    <w:rsid w:val="002E5EB6"/>
    <w:rsid w:val="002E5FC9"/>
    <w:rsid w:val="002E61B3"/>
    <w:rsid w:val="002E6552"/>
    <w:rsid w:val="002E6701"/>
    <w:rsid w:val="002E7A88"/>
    <w:rsid w:val="002E7F52"/>
    <w:rsid w:val="002F025D"/>
    <w:rsid w:val="002F08DB"/>
    <w:rsid w:val="002F09E6"/>
    <w:rsid w:val="002F0B70"/>
    <w:rsid w:val="002F0E1F"/>
    <w:rsid w:val="002F0ED7"/>
    <w:rsid w:val="002F0F65"/>
    <w:rsid w:val="002F10BA"/>
    <w:rsid w:val="002F1137"/>
    <w:rsid w:val="002F2DB2"/>
    <w:rsid w:val="002F32C1"/>
    <w:rsid w:val="002F34DB"/>
    <w:rsid w:val="002F3EF7"/>
    <w:rsid w:val="002F437C"/>
    <w:rsid w:val="002F448F"/>
    <w:rsid w:val="002F5472"/>
    <w:rsid w:val="002F574C"/>
    <w:rsid w:val="002F6623"/>
    <w:rsid w:val="002F672F"/>
    <w:rsid w:val="002F6E5C"/>
    <w:rsid w:val="002F6EDB"/>
    <w:rsid w:val="002F7240"/>
    <w:rsid w:val="002F77F2"/>
    <w:rsid w:val="002F79D7"/>
    <w:rsid w:val="002F7A03"/>
    <w:rsid w:val="002F7DA3"/>
    <w:rsid w:val="003001BB"/>
    <w:rsid w:val="003003E4"/>
    <w:rsid w:val="0030042A"/>
    <w:rsid w:val="0030063F"/>
    <w:rsid w:val="00300EDA"/>
    <w:rsid w:val="00300F52"/>
    <w:rsid w:val="00301924"/>
    <w:rsid w:val="00301A26"/>
    <w:rsid w:val="00301BAE"/>
    <w:rsid w:val="003028B4"/>
    <w:rsid w:val="00303D63"/>
    <w:rsid w:val="00303D7C"/>
    <w:rsid w:val="00303EF9"/>
    <w:rsid w:val="003046C2"/>
    <w:rsid w:val="00304B6F"/>
    <w:rsid w:val="00304FF0"/>
    <w:rsid w:val="003051A4"/>
    <w:rsid w:val="003063EA"/>
    <w:rsid w:val="00306B24"/>
    <w:rsid w:val="00306B74"/>
    <w:rsid w:val="003101CB"/>
    <w:rsid w:val="00311292"/>
    <w:rsid w:val="00311E3D"/>
    <w:rsid w:val="00313340"/>
    <w:rsid w:val="0031400C"/>
    <w:rsid w:val="0031427F"/>
    <w:rsid w:val="0031434A"/>
    <w:rsid w:val="00314AA3"/>
    <w:rsid w:val="0031612E"/>
    <w:rsid w:val="00316E0C"/>
    <w:rsid w:val="00316F53"/>
    <w:rsid w:val="00316F98"/>
    <w:rsid w:val="00317378"/>
    <w:rsid w:val="0031799C"/>
    <w:rsid w:val="00317A7B"/>
    <w:rsid w:val="003208BB"/>
    <w:rsid w:val="0032129A"/>
    <w:rsid w:val="00321FF4"/>
    <w:rsid w:val="003221BD"/>
    <w:rsid w:val="003221E9"/>
    <w:rsid w:val="00323169"/>
    <w:rsid w:val="00323357"/>
    <w:rsid w:val="003234E1"/>
    <w:rsid w:val="00323C3B"/>
    <w:rsid w:val="00324242"/>
    <w:rsid w:val="003244D7"/>
    <w:rsid w:val="00324A45"/>
    <w:rsid w:val="00324BB9"/>
    <w:rsid w:val="0032516F"/>
    <w:rsid w:val="0032539A"/>
    <w:rsid w:val="0032572F"/>
    <w:rsid w:val="00325FD4"/>
    <w:rsid w:val="003265A9"/>
    <w:rsid w:val="00326CA0"/>
    <w:rsid w:val="00326E7A"/>
    <w:rsid w:val="003303F5"/>
    <w:rsid w:val="0033084D"/>
    <w:rsid w:val="0033087E"/>
    <w:rsid w:val="00330C96"/>
    <w:rsid w:val="00331A2C"/>
    <w:rsid w:val="00331FBE"/>
    <w:rsid w:val="0033253C"/>
    <w:rsid w:val="003326BC"/>
    <w:rsid w:val="00332901"/>
    <w:rsid w:val="00332918"/>
    <w:rsid w:val="00333486"/>
    <w:rsid w:val="003345A2"/>
    <w:rsid w:val="00334D6E"/>
    <w:rsid w:val="003354C5"/>
    <w:rsid w:val="0033599D"/>
    <w:rsid w:val="00335B1C"/>
    <w:rsid w:val="003360A7"/>
    <w:rsid w:val="003366DB"/>
    <w:rsid w:val="0033715C"/>
    <w:rsid w:val="0033722F"/>
    <w:rsid w:val="0033730C"/>
    <w:rsid w:val="00337469"/>
    <w:rsid w:val="00337824"/>
    <w:rsid w:val="0033785F"/>
    <w:rsid w:val="0033788B"/>
    <w:rsid w:val="00337CAF"/>
    <w:rsid w:val="00337D3A"/>
    <w:rsid w:val="00337DD0"/>
    <w:rsid w:val="00337FC0"/>
    <w:rsid w:val="003400A5"/>
    <w:rsid w:val="00340688"/>
    <w:rsid w:val="00340A94"/>
    <w:rsid w:val="0034229D"/>
    <w:rsid w:val="00342A69"/>
    <w:rsid w:val="00343328"/>
    <w:rsid w:val="003433C6"/>
    <w:rsid w:val="00343472"/>
    <w:rsid w:val="00343DA6"/>
    <w:rsid w:val="00344026"/>
    <w:rsid w:val="0034471B"/>
    <w:rsid w:val="00346988"/>
    <w:rsid w:val="003479FF"/>
    <w:rsid w:val="003503C8"/>
    <w:rsid w:val="00351B9A"/>
    <w:rsid w:val="003535D7"/>
    <w:rsid w:val="00353882"/>
    <w:rsid w:val="003543F9"/>
    <w:rsid w:val="00354482"/>
    <w:rsid w:val="00355D78"/>
    <w:rsid w:val="00355ECC"/>
    <w:rsid w:val="0035718F"/>
    <w:rsid w:val="00357954"/>
    <w:rsid w:val="00357C7A"/>
    <w:rsid w:val="00357D46"/>
    <w:rsid w:val="00361473"/>
    <w:rsid w:val="003614D9"/>
    <w:rsid w:val="003627A9"/>
    <w:rsid w:val="003643A8"/>
    <w:rsid w:val="00364827"/>
    <w:rsid w:val="00364C32"/>
    <w:rsid w:val="003655BE"/>
    <w:rsid w:val="00365A61"/>
    <w:rsid w:val="00365CFF"/>
    <w:rsid w:val="00365DB5"/>
    <w:rsid w:val="00365DE9"/>
    <w:rsid w:val="003667DF"/>
    <w:rsid w:val="00367A0C"/>
    <w:rsid w:val="00370562"/>
    <w:rsid w:val="00370686"/>
    <w:rsid w:val="00370929"/>
    <w:rsid w:val="00370C3D"/>
    <w:rsid w:val="003711E6"/>
    <w:rsid w:val="003720F9"/>
    <w:rsid w:val="003723F3"/>
    <w:rsid w:val="003725DB"/>
    <w:rsid w:val="00372D0C"/>
    <w:rsid w:val="00372E68"/>
    <w:rsid w:val="0037411D"/>
    <w:rsid w:val="003743A9"/>
    <w:rsid w:val="003758CB"/>
    <w:rsid w:val="00375A22"/>
    <w:rsid w:val="00375BFF"/>
    <w:rsid w:val="00376EBA"/>
    <w:rsid w:val="0037709C"/>
    <w:rsid w:val="003770B9"/>
    <w:rsid w:val="003774FC"/>
    <w:rsid w:val="003800BE"/>
    <w:rsid w:val="0038056D"/>
    <w:rsid w:val="00380C0A"/>
    <w:rsid w:val="00380C69"/>
    <w:rsid w:val="003811A0"/>
    <w:rsid w:val="003811DF"/>
    <w:rsid w:val="00381CFF"/>
    <w:rsid w:val="00382428"/>
    <w:rsid w:val="00382C2D"/>
    <w:rsid w:val="00383D8D"/>
    <w:rsid w:val="00384411"/>
    <w:rsid w:val="003852BD"/>
    <w:rsid w:val="00385316"/>
    <w:rsid w:val="0038554A"/>
    <w:rsid w:val="00385592"/>
    <w:rsid w:val="00385D3A"/>
    <w:rsid w:val="00386C94"/>
    <w:rsid w:val="00386D57"/>
    <w:rsid w:val="003873DD"/>
    <w:rsid w:val="00387DAE"/>
    <w:rsid w:val="00390DB7"/>
    <w:rsid w:val="003911BD"/>
    <w:rsid w:val="003913D0"/>
    <w:rsid w:val="00391A59"/>
    <w:rsid w:val="003929BC"/>
    <w:rsid w:val="00392F87"/>
    <w:rsid w:val="003941E1"/>
    <w:rsid w:val="00394492"/>
    <w:rsid w:val="00394669"/>
    <w:rsid w:val="003962DA"/>
    <w:rsid w:val="003963E0"/>
    <w:rsid w:val="00396806"/>
    <w:rsid w:val="003971D9"/>
    <w:rsid w:val="00397A54"/>
    <w:rsid w:val="003A16C0"/>
    <w:rsid w:val="003A1CAE"/>
    <w:rsid w:val="003A2E1A"/>
    <w:rsid w:val="003A35FE"/>
    <w:rsid w:val="003A3784"/>
    <w:rsid w:val="003A3C44"/>
    <w:rsid w:val="003A4934"/>
    <w:rsid w:val="003A4E28"/>
    <w:rsid w:val="003A4F55"/>
    <w:rsid w:val="003A55A8"/>
    <w:rsid w:val="003A56B3"/>
    <w:rsid w:val="003A5C22"/>
    <w:rsid w:val="003A61EA"/>
    <w:rsid w:val="003A6872"/>
    <w:rsid w:val="003A6E69"/>
    <w:rsid w:val="003A7C69"/>
    <w:rsid w:val="003B04A1"/>
    <w:rsid w:val="003B0ADF"/>
    <w:rsid w:val="003B174D"/>
    <w:rsid w:val="003B2223"/>
    <w:rsid w:val="003B22C5"/>
    <w:rsid w:val="003B23AD"/>
    <w:rsid w:val="003B2469"/>
    <w:rsid w:val="003B4E0B"/>
    <w:rsid w:val="003B501E"/>
    <w:rsid w:val="003B54A8"/>
    <w:rsid w:val="003B55A6"/>
    <w:rsid w:val="003B595D"/>
    <w:rsid w:val="003B6145"/>
    <w:rsid w:val="003B66DD"/>
    <w:rsid w:val="003B6847"/>
    <w:rsid w:val="003B6EA4"/>
    <w:rsid w:val="003B6EF8"/>
    <w:rsid w:val="003B7D97"/>
    <w:rsid w:val="003C1176"/>
    <w:rsid w:val="003C11E7"/>
    <w:rsid w:val="003C17F1"/>
    <w:rsid w:val="003C1A36"/>
    <w:rsid w:val="003C1B4E"/>
    <w:rsid w:val="003C2264"/>
    <w:rsid w:val="003C22F3"/>
    <w:rsid w:val="003C230C"/>
    <w:rsid w:val="003C2FD1"/>
    <w:rsid w:val="003C339E"/>
    <w:rsid w:val="003C382F"/>
    <w:rsid w:val="003C3B12"/>
    <w:rsid w:val="003C40DB"/>
    <w:rsid w:val="003C4A1F"/>
    <w:rsid w:val="003C4A62"/>
    <w:rsid w:val="003C4B24"/>
    <w:rsid w:val="003C56BA"/>
    <w:rsid w:val="003C5832"/>
    <w:rsid w:val="003C6599"/>
    <w:rsid w:val="003C6FFA"/>
    <w:rsid w:val="003C7D4A"/>
    <w:rsid w:val="003D1B59"/>
    <w:rsid w:val="003D1D9D"/>
    <w:rsid w:val="003D2742"/>
    <w:rsid w:val="003D318D"/>
    <w:rsid w:val="003D31EB"/>
    <w:rsid w:val="003D3BA6"/>
    <w:rsid w:val="003D5A14"/>
    <w:rsid w:val="003D6479"/>
    <w:rsid w:val="003D74C3"/>
    <w:rsid w:val="003E030F"/>
    <w:rsid w:val="003E0BF7"/>
    <w:rsid w:val="003E0C1D"/>
    <w:rsid w:val="003E0FA5"/>
    <w:rsid w:val="003E1759"/>
    <w:rsid w:val="003E18F0"/>
    <w:rsid w:val="003E1A6E"/>
    <w:rsid w:val="003E1C1B"/>
    <w:rsid w:val="003E21C8"/>
    <w:rsid w:val="003E2ADC"/>
    <w:rsid w:val="003E329E"/>
    <w:rsid w:val="003E33DE"/>
    <w:rsid w:val="003E36A5"/>
    <w:rsid w:val="003E3AB5"/>
    <w:rsid w:val="003E3F29"/>
    <w:rsid w:val="003E46B6"/>
    <w:rsid w:val="003E4933"/>
    <w:rsid w:val="003E4F16"/>
    <w:rsid w:val="003E4F81"/>
    <w:rsid w:val="003E4FFF"/>
    <w:rsid w:val="003E513F"/>
    <w:rsid w:val="003E6499"/>
    <w:rsid w:val="003E6921"/>
    <w:rsid w:val="003E6BF6"/>
    <w:rsid w:val="003E7415"/>
    <w:rsid w:val="003E7C67"/>
    <w:rsid w:val="003F08DC"/>
    <w:rsid w:val="003F0E29"/>
    <w:rsid w:val="003F10B8"/>
    <w:rsid w:val="003F19CC"/>
    <w:rsid w:val="003F1C5C"/>
    <w:rsid w:val="003F1CD6"/>
    <w:rsid w:val="003F1EFB"/>
    <w:rsid w:val="003F2CA1"/>
    <w:rsid w:val="003F2F99"/>
    <w:rsid w:val="003F3A02"/>
    <w:rsid w:val="003F43F9"/>
    <w:rsid w:val="003F4540"/>
    <w:rsid w:val="003F4669"/>
    <w:rsid w:val="003F4AA5"/>
    <w:rsid w:val="003F4DE4"/>
    <w:rsid w:val="003F5681"/>
    <w:rsid w:val="003F615A"/>
    <w:rsid w:val="003F62CA"/>
    <w:rsid w:val="003F67ED"/>
    <w:rsid w:val="003F68FB"/>
    <w:rsid w:val="003F6D87"/>
    <w:rsid w:val="003F6E2F"/>
    <w:rsid w:val="003F704B"/>
    <w:rsid w:val="003F7ABB"/>
    <w:rsid w:val="003F7CC9"/>
    <w:rsid w:val="003F7E77"/>
    <w:rsid w:val="00400477"/>
    <w:rsid w:val="004004B3"/>
    <w:rsid w:val="004009A3"/>
    <w:rsid w:val="00400E83"/>
    <w:rsid w:val="00401426"/>
    <w:rsid w:val="004017E0"/>
    <w:rsid w:val="00402648"/>
    <w:rsid w:val="00402A1B"/>
    <w:rsid w:val="00403E4A"/>
    <w:rsid w:val="00403EF4"/>
    <w:rsid w:val="004041CE"/>
    <w:rsid w:val="00404A8F"/>
    <w:rsid w:val="00404E5B"/>
    <w:rsid w:val="004056D1"/>
    <w:rsid w:val="00406749"/>
    <w:rsid w:val="00406E79"/>
    <w:rsid w:val="004073FC"/>
    <w:rsid w:val="00410AB9"/>
    <w:rsid w:val="00411422"/>
    <w:rsid w:val="0041180C"/>
    <w:rsid w:val="00411867"/>
    <w:rsid w:val="0041214F"/>
    <w:rsid w:val="00412979"/>
    <w:rsid w:val="00413304"/>
    <w:rsid w:val="00413812"/>
    <w:rsid w:val="00415400"/>
    <w:rsid w:val="00415869"/>
    <w:rsid w:val="00415E1B"/>
    <w:rsid w:val="00415F65"/>
    <w:rsid w:val="004167FB"/>
    <w:rsid w:val="00416EB8"/>
    <w:rsid w:val="004176B1"/>
    <w:rsid w:val="00420271"/>
    <w:rsid w:val="004204E7"/>
    <w:rsid w:val="0042055B"/>
    <w:rsid w:val="00420A91"/>
    <w:rsid w:val="004219D8"/>
    <w:rsid w:val="00422144"/>
    <w:rsid w:val="004224BD"/>
    <w:rsid w:val="00422616"/>
    <w:rsid w:val="00422A55"/>
    <w:rsid w:val="0042348F"/>
    <w:rsid w:val="0042370E"/>
    <w:rsid w:val="00423E03"/>
    <w:rsid w:val="00425554"/>
    <w:rsid w:val="0042578B"/>
    <w:rsid w:val="00425BED"/>
    <w:rsid w:val="0042619B"/>
    <w:rsid w:val="004268BA"/>
    <w:rsid w:val="00426E44"/>
    <w:rsid w:val="00427A9D"/>
    <w:rsid w:val="00430752"/>
    <w:rsid w:val="0043112E"/>
    <w:rsid w:val="0043181A"/>
    <w:rsid w:val="00431DEB"/>
    <w:rsid w:val="004330F2"/>
    <w:rsid w:val="004337EC"/>
    <w:rsid w:val="00433AD5"/>
    <w:rsid w:val="00433B57"/>
    <w:rsid w:val="004344A7"/>
    <w:rsid w:val="004347B1"/>
    <w:rsid w:val="00434A26"/>
    <w:rsid w:val="00435DF3"/>
    <w:rsid w:val="00436572"/>
    <w:rsid w:val="00437E4D"/>
    <w:rsid w:val="00440635"/>
    <w:rsid w:val="004416EA"/>
    <w:rsid w:val="0044179A"/>
    <w:rsid w:val="0044180F"/>
    <w:rsid w:val="00441CB5"/>
    <w:rsid w:val="0044260F"/>
    <w:rsid w:val="00443215"/>
    <w:rsid w:val="004437BF"/>
    <w:rsid w:val="00445A7B"/>
    <w:rsid w:val="00445AB9"/>
    <w:rsid w:val="00445C32"/>
    <w:rsid w:val="004463E5"/>
    <w:rsid w:val="00446569"/>
    <w:rsid w:val="004468B9"/>
    <w:rsid w:val="00447B46"/>
    <w:rsid w:val="00447EB8"/>
    <w:rsid w:val="00450062"/>
    <w:rsid w:val="00450560"/>
    <w:rsid w:val="00450967"/>
    <w:rsid w:val="00451A4A"/>
    <w:rsid w:val="00452986"/>
    <w:rsid w:val="00453312"/>
    <w:rsid w:val="00453501"/>
    <w:rsid w:val="0045366E"/>
    <w:rsid w:val="00454423"/>
    <w:rsid w:val="0045485D"/>
    <w:rsid w:val="00454F4D"/>
    <w:rsid w:val="004553FA"/>
    <w:rsid w:val="0045587E"/>
    <w:rsid w:val="0045594E"/>
    <w:rsid w:val="00455D9D"/>
    <w:rsid w:val="00455ED2"/>
    <w:rsid w:val="00456320"/>
    <w:rsid w:val="00456D16"/>
    <w:rsid w:val="00457633"/>
    <w:rsid w:val="004576F7"/>
    <w:rsid w:val="00460687"/>
    <w:rsid w:val="00460B38"/>
    <w:rsid w:val="004613AC"/>
    <w:rsid w:val="00461A78"/>
    <w:rsid w:val="00462374"/>
    <w:rsid w:val="004626A3"/>
    <w:rsid w:val="004627A0"/>
    <w:rsid w:val="00463B3E"/>
    <w:rsid w:val="0046501F"/>
    <w:rsid w:val="00465182"/>
    <w:rsid w:val="004652F9"/>
    <w:rsid w:val="00466C17"/>
    <w:rsid w:val="004678E5"/>
    <w:rsid w:val="0046798D"/>
    <w:rsid w:val="00470343"/>
    <w:rsid w:val="00470874"/>
    <w:rsid w:val="004711EE"/>
    <w:rsid w:val="004716A6"/>
    <w:rsid w:val="00471B30"/>
    <w:rsid w:val="00472564"/>
    <w:rsid w:val="0047308E"/>
    <w:rsid w:val="0047367F"/>
    <w:rsid w:val="004736E7"/>
    <w:rsid w:val="004737E3"/>
    <w:rsid w:val="00473816"/>
    <w:rsid w:val="00473CB7"/>
    <w:rsid w:val="00473E24"/>
    <w:rsid w:val="0047447C"/>
    <w:rsid w:val="00474F05"/>
    <w:rsid w:val="00475EDF"/>
    <w:rsid w:val="00477682"/>
    <w:rsid w:val="00477D6C"/>
    <w:rsid w:val="00480059"/>
    <w:rsid w:val="00481554"/>
    <w:rsid w:val="00481AC4"/>
    <w:rsid w:val="00481F36"/>
    <w:rsid w:val="00482746"/>
    <w:rsid w:val="00482E49"/>
    <w:rsid w:val="004838D1"/>
    <w:rsid w:val="00483F7D"/>
    <w:rsid w:val="00484CF1"/>
    <w:rsid w:val="004852E3"/>
    <w:rsid w:val="004856A7"/>
    <w:rsid w:val="0048580A"/>
    <w:rsid w:val="0048599C"/>
    <w:rsid w:val="0048648B"/>
    <w:rsid w:val="00486A6E"/>
    <w:rsid w:val="004876B5"/>
    <w:rsid w:val="004876E0"/>
    <w:rsid w:val="00487818"/>
    <w:rsid w:val="00487B2D"/>
    <w:rsid w:val="00490265"/>
    <w:rsid w:val="00490534"/>
    <w:rsid w:val="00490B99"/>
    <w:rsid w:val="00490E70"/>
    <w:rsid w:val="00491FB1"/>
    <w:rsid w:val="00492087"/>
    <w:rsid w:val="004934A2"/>
    <w:rsid w:val="00493625"/>
    <w:rsid w:val="004944BB"/>
    <w:rsid w:val="004944CF"/>
    <w:rsid w:val="00494AB0"/>
    <w:rsid w:val="0049539F"/>
    <w:rsid w:val="00495AA7"/>
    <w:rsid w:val="00496141"/>
    <w:rsid w:val="0049718A"/>
    <w:rsid w:val="004975E2"/>
    <w:rsid w:val="004A0814"/>
    <w:rsid w:val="004A0896"/>
    <w:rsid w:val="004A0FD3"/>
    <w:rsid w:val="004A12DA"/>
    <w:rsid w:val="004A15A4"/>
    <w:rsid w:val="004A1A3E"/>
    <w:rsid w:val="004A1A5F"/>
    <w:rsid w:val="004A24AA"/>
    <w:rsid w:val="004A297E"/>
    <w:rsid w:val="004A2BC2"/>
    <w:rsid w:val="004A2E00"/>
    <w:rsid w:val="004A30A2"/>
    <w:rsid w:val="004A395E"/>
    <w:rsid w:val="004A3C95"/>
    <w:rsid w:val="004A4C5D"/>
    <w:rsid w:val="004A4F18"/>
    <w:rsid w:val="004A5AF5"/>
    <w:rsid w:val="004A6464"/>
    <w:rsid w:val="004A657A"/>
    <w:rsid w:val="004A7580"/>
    <w:rsid w:val="004B0172"/>
    <w:rsid w:val="004B01B6"/>
    <w:rsid w:val="004B0B30"/>
    <w:rsid w:val="004B0EAB"/>
    <w:rsid w:val="004B1719"/>
    <w:rsid w:val="004B17B2"/>
    <w:rsid w:val="004B2CCC"/>
    <w:rsid w:val="004B2F6D"/>
    <w:rsid w:val="004B330F"/>
    <w:rsid w:val="004B37FB"/>
    <w:rsid w:val="004B42DC"/>
    <w:rsid w:val="004B4391"/>
    <w:rsid w:val="004B46A1"/>
    <w:rsid w:val="004B56FB"/>
    <w:rsid w:val="004B58C9"/>
    <w:rsid w:val="004B6613"/>
    <w:rsid w:val="004B671F"/>
    <w:rsid w:val="004B7313"/>
    <w:rsid w:val="004B75DF"/>
    <w:rsid w:val="004B771D"/>
    <w:rsid w:val="004B77E0"/>
    <w:rsid w:val="004B7CA6"/>
    <w:rsid w:val="004C0274"/>
    <w:rsid w:val="004C0FB8"/>
    <w:rsid w:val="004C122E"/>
    <w:rsid w:val="004C1587"/>
    <w:rsid w:val="004C18D9"/>
    <w:rsid w:val="004C1C19"/>
    <w:rsid w:val="004C297E"/>
    <w:rsid w:val="004C2A6E"/>
    <w:rsid w:val="004C2A96"/>
    <w:rsid w:val="004C2E34"/>
    <w:rsid w:val="004C30C5"/>
    <w:rsid w:val="004C34A5"/>
    <w:rsid w:val="004C35C3"/>
    <w:rsid w:val="004C3628"/>
    <w:rsid w:val="004C43FE"/>
    <w:rsid w:val="004C491A"/>
    <w:rsid w:val="004C49EE"/>
    <w:rsid w:val="004C4EB1"/>
    <w:rsid w:val="004C5814"/>
    <w:rsid w:val="004C6560"/>
    <w:rsid w:val="004C6566"/>
    <w:rsid w:val="004C65F6"/>
    <w:rsid w:val="004C7D17"/>
    <w:rsid w:val="004C7D1C"/>
    <w:rsid w:val="004D029C"/>
    <w:rsid w:val="004D0448"/>
    <w:rsid w:val="004D189F"/>
    <w:rsid w:val="004D19E7"/>
    <w:rsid w:val="004D207C"/>
    <w:rsid w:val="004D2778"/>
    <w:rsid w:val="004D2839"/>
    <w:rsid w:val="004D28B5"/>
    <w:rsid w:val="004D2D90"/>
    <w:rsid w:val="004D33E1"/>
    <w:rsid w:val="004D3977"/>
    <w:rsid w:val="004D39A8"/>
    <w:rsid w:val="004D3FC7"/>
    <w:rsid w:val="004D3FD6"/>
    <w:rsid w:val="004D51F3"/>
    <w:rsid w:val="004D5406"/>
    <w:rsid w:val="004D5CFC"/>
    <w:rsid w:val="004D620D"/>
    <w:rsid w:val="004D63A4"/>
    <w:rsid w:val="004D69A8"/>
    <w:rsid w:val="004D71CE"/>
    <w:rsid w:val="004D74B4"/>
    <w:rsid w:val="004D793E"/>
    <w:rsid w:val="004E02DF"/>
    <w:rsid w:val="004E15EA"/>
    <w:rsid w:val="004E1618"/>
    <w:rsid w:val="004E3447"/>
    <w:rsid w:val="004E3839"/>
    <w:rsid w:val="004E43DA"/>
    <w:rsid w:val="004E469C"/>
    <w:rsid w:val="004E52E3"/>
    <w:rsid w:val="004E5C3D"/>
    <w:rsid w:val="004E61E2"/>
    <w:rsid w:val="004E663D"/>
    <w:rsid w:val="004E6E4B"/>
    <w:rsid w:val="004E7AFE"/>
    <w:rsid w:val="004F05D3"/>
    <w:rsid w:val="004F0D58"/>
    <w:rsid w:val="004F0DDD"/>
    <w:rsid w:val="004F12A3"/>
    <w:rsid w:val="004F28FA"/>
    <w:rsid w:val="004F326C"/>
    <w:rsid w:val="004F3342"/>
    <w:rsid w:val="004F34CB"/>
    <w:rsid w:val="004F3C10"/>
    <w:rsid w:val="004F445A"/>
    <w:rsid w:val="004F4E08"/>
    <w:rsid w:val="004F50DD"/>
    <w:rsid w:val="004F5826"/>
    <w:rsid w:val="004F5C65"/>
    <w:rsid w:val="004F5D68"/>
    <w:rsid w:val="004F5FE9"/>
    <w:rsid w:val="004F67D3"/>
    <w:rsid w:val="004F697C"/>
    <w:rsid w:val="004F6D35"/>
    <w:rsid w:val="004F6FFC"/>
    <w:rsid w:val="004F7D9C"/>
    <w:rsid w:val="005003DA"/>
    <w:rsid w:val="00500F30"/>
    <w:rsid w:val="00501BF8"/>
    <w:rsid w:val="00501CB3"/>
    <w:rsid w:val="00502004"/>
    <w:rsid w:val="00503501"/>
    <w:rsid w:val="005035F6"/>
    <w:rsid w:val="00503A76"/>
    <w:rsid w:val="005043AB"/>
    <w:rsid w:val="00504ECD"/>
    <w:rsid w:val="005053F5"/>
    <w:rsid w:val="00506950"/>
    <w:rsid w:val="00506AA3"/>
    <w:rsid w:val="0051052B"/>
    <w:rsid w:val="00510EDE"/>
    <w:rsid w:val="00510F6B"/>
    <w:rsid w:val="005133A0"/>
    <w:rsid w:val="00513F5B"/>
    <w:rsid w:val="0051410B"/>
    <w:rsid w:val="00515270"/>
    <w:rsid w:val="0051615B"/>
    <w:rsid w:val="00516469"/>
    <w:rsid w:val="00516AE9"/>
    <w:rsid w:val="005173FC"/>
    <w:rsid w:val="00517587"/>
    <w:rsid w:val="005175AE"/>
    <w:rsid w:val="005178CC"/>
    <w:rsid w:val="00520172"/>
    <w:rsid w:val="0052029D"/>
    <w:rsid w:val="005205E4"/>
    <w:rsid w:val="00520FAA"/>
    <w:rsid w:val="00521946"/>
    <w:rsid w:val="00521C33"/>
    <w:rsid w:val="00522BBA"/>
    <w:rsid w:val="00522C2E"/>
    <w:rsid w:val="00523090"/>
    <w:rsid w:val="0052471D"/>
    <w:rsid w:val="00525661"/>
    <w:rsid w:val="00525C80"/>
    <w:rsid w:val="00525E65"/>
    <w:rsid w:val="00526CB1"/>
    <w:rsid w:val="0052753C"/>
    <w:rsid w:val="0052770C"/>
    <w:rsid w:val="00527B86"/>
    <w:rsid w:val="00532B03"/>
    <w:rsid w:val="00534583"/>
    <w:rsid w:val="00534AF3"/>
    <w:rsid w:val="005351E6"/>
    <w:rsid w:val="0053536A"/>
    <w:rsid w:val="00535A1A"/>
    <w:rsid w:val="00535CC9"/>
    <w:rsid w:val="0053689B"/>
    <w:rsid w:val="00536938"/>
    <w:rsid w:val="00536BC7"/>
    <w:rsid w:val="0053762A"/>
    <w:rsid w:val="00537CB5"/>
    <w:rsid w:val="00537EF7"/>
    <w:rsid w:val="00540C20"/>
    <w:rsid w:val="00541430"/>
    <w:rsid w:val="005420F0"/>
    <w:rsid w:val="00542730"/>
    <w:rsid w:val="00542B0C"/>
    <w:rsid w:val="00542FF8"/>
    <w:rsid w:val="00543634"/>
    <w:rsid w:val="005436CB"/>
    <w:rsid w:val="0054379C"/>
    <w:rsid w:val="005441E8"/>
    <w:rsid w:val="005447DE"/>
    <w:rsid w:val="00544928"/>
    <w:rsid w:val="005449FA"/>
    <w:rsid w:val="00544A75"/>
    <w:rsid w:val="00544DEB"/>
    <w:rsid w:val="00544FDE"/>
    <w:rsid w:val="0054506B"/>
    <w:rsid w:val="005458CB"/>
    <w:rsid w:val="00546655"/>
    <w:rsid w:val="005468DE"/>
    <w:rsid w:val="00546A7A"/>
    <w:rsid w:val="00546B3B"/>
    <w:rsid w:val="00546B56"/>
    <w:rsid w:val="00547462"/>
    <w:rsid w:val="00547B96"/>
    <w:rsid w:val="00550D5E"/>
    <w:rsid w:val="00551700"/>
    <w:rsid w:val="005534BB"/>
    <w:rsid w:val="005536E4"/>
    <w:rsid w:val="00553A8C"/>
    <w:rsid w:val="005542AB"/>
    <w:rsid w:val="00554694"/>
    <w:rsid w:val="00555525"/>
    <w:rsid w:val="0055586C"/>
    <w:rsid w:val="00556BB5"/>
    <w:rsid w:val="00556D71"/>
    <w:rsid w:val="00557CFA"/>
    <w:rsid w:val="00560C5A"/>
    <w:rsid w:val="00561265"/>
    <w:rsid w:val="005614FC"/>
    <w:rsid w:val="00561844"/>
    <w:rsid w:val="00563226"/>
    <w:rsid w:val="0056427B"/>
    <w:rsid w:val="005651B5"/>
    <w:rsid w:val="00565A98"/>
    <w:rsid w:val="00565FFC"/>
    <w:rsid w:val="005669B7"/>
    <w:rsid w:val="00567070"/>
    <w:rsid w:val="00567266"/>
    <w:rsid w:val="00567553"/>
    <w:rsid w:val="00567F7F"/>
    <w:rsid w:val="00567FDB"/>
    <w:rsid w:val="00570012"/>
    <w:rsid w:val="0057117C"/>
    <w:rsid w:val="00571A1D"/>
    <w:rsid w:val="0057231E"/>
    <w:rsid w:val="00572A27"/>
    <w:rsid w:val="005732DE"/>
    <w:rsid w:val="00573851"/>
    <w:rsid w:val="00573D3A"/>
    <w:rsid w:val="00573E0F"/>
    <w:rsid w:val="00574322"/>
    <w:rsid w:val="005744E9"/>
    <w:rsid w:val="005744ED"/>
    <w:rsid w:val="0057451E"/>
    <w:rsid w:val="005749B0"/>
    <w:rsid w:val="00574C2D"/>
    <w:rsid w:val="0057693E"/>
    <w:rsid w:val="00576FA2"/>
    <w:rsid w:val="005770CA"/>
    <w:rsid w:val="005773CB"/>
    <w:rsid w:val="00577B3B"/>
    <w:rsid w:val="0058031C"/>
    <w:rsid w:val="00581CD5"/>
    <w:rsid w:val="00581E5A"/>
    <w:rsid w:val="00582882"/>
    <w:rsid w:val="00582B5D"/>
    <w:rsid w:val="0058321B"/>
    <w:rsid w:val="00583C26"/>
    <w:rsid w:val="00583DBB"/>
    <w:rsid w:val="00584135"/>
    <w:rsid w:val="00584302"/>
    <w:rsid w:val="0058463E"/>
    <w:rsid w:val="0058502A"/>
    <w:rsid w:val="005852D2"/>
    <w:rsid w:val="005858C9"/>
    <w:rsid w:val="00585B0E"/>
    <w:rsid w:val="00585E0B"/>
    <w:rsid w:val="00586539"/>
    <w:rsid w:val="00586A27"/>
    <w:rsid w:val="00587208"/>
    <w:rsid w:val="005875B6"/>
    <w:rsid w:val="005877C1"/>
    <w:rsid w:val="0059063B"/>
    <w:rsid w:val="005906F6"/>
    <w:rsid w:val="00590B52"/>
    <w:rsid w:val="005911A5"/>
    <w:rsid w:val="00591ED4"/>
    <w:rsid w:val="0059271C"/>
    <w:rsid w:val="00592AA4"/>
    <w:rsid w:val="00594FF3"/>
    <w:rsid w:val="00595598"/>
    <w:rsid w:val="0059596C"/>
    <w:rsid w:val="00595B87"/>
    <w:rsid w:val="00596637"/>
    <w:rsid w:val="005974EF"/>
    <w:rsid w:val="00597631"/>
    <w:rsid w:val="0059778F"/>
    <w:rsid w:val="00597BA7"/>
    <w:rsid w:val="005A065F"/>
    <w:rsid w:val="005A07E2"/>
    <w:rsid w:val="005A0AE6"/>
    <w:rsid w:val="005A10AC"/>
    <w:rsid w:val="005A327A"/>
    <w:rsid w:val="005A36A1"/>
    <w:rsid w:val="005A39FE"/>
    <w:rsid w:val="005A48E6"/>
    <w:rsid w:val="005A4A5C"/>
    <w:rsid w:val="005A5BEB"/>
    <w:rsid w:val="005A6226"/>
    <w:rsid w:val="005A6700"/>
    <w:rsid w:val="005A6B7D"/>
    <w:rsid w:val="005A738E"/>
    <w:rsid w:val="005A73F3"/>
    <w:rsid w:val="005A7584"/>
    <w:rsid w:val="005A7B54"/>
    <w:rsid w:val="005B0992"/>
    <w:rsid w:val="005B1015"/>
    <w:rsid w:val="005B14A4"/>
    <w:rsid w:val="005B1C1F"/>
    <w:rsid w:val="005B1E08"/>
    <w:rsid w:val="005B2491"/>
    <w:rsid w:val="005B30EE"/>
    <w:rsid w:val="005B3804"/>
    <w:rsid w:val="005B4206"/>
    <w:rsid w:val="005B4753"/>
    <w:rsid w:val="005B48E7"/>
    <w:rsid w:val="005B4F83"/>
    <w:rsid w:val="005B5B42"/>
    <w:rsid w:val="005B5C01"/>
    <w:rsid w:val="005B5D75"/>
    <w:rsid w:val="005B5E55"/>
    <w:rsid w:val="005B61BF"/>
    <w:rsid w:val="005B63DE"/>
    <w:rsid w:val="005C0E0B"/>
    <w:rsid w:val="005C136A"/>
    <w:rsid w:val="005C18A5"/>
    <w:rsid w:val="005C2053"/>
    <w:rsid w:val="005C2FCB"/>
    <w:rsid w:val="005C30B8"/>
    <w:rsid w:val="005C363A"/>
    <w:rsid w:val="005C44B5"/>
    <w:rsid w:val="005C46F2"/>
    <w:rsid w:val="005C4700"/>
    <w:rsid w:val="005C4CFF"/>
    <w:rsid w:val="005C5147"/>
    <w:rsid w:val="005C51CE"/>
    <w:rsid w:val="005C5532"/>
    <w:rsid w:val="005C6AEA"/>
    <w:rsid w:val="005C7910"/>
    <w:rsid w:val="005C7B86"/>
    <w:rsid w:val="005C7F73"/>
    <w:rsid w:val="005D038E"/>
    <w:rsid w:val="005D1167"/>
    <w:rsid w:val="005D11D0"/>
    <w:rsid w:val="005D1927"/>
    <w:rsid w:val="005D1BE2"/>
    <w:rsid w:val="005D2BB5"/>
    <w:rsid w:val="005D3305"/>
    <w:rsid w:val="005D372E"/>
    <w:rsid w:val="005D3D73"/>
    <w:rsid w:val="005D3D92"/>
    <w:rsid w:val="005D3E48"/>
    <w:rsid w:val="005D42AD"/>
    <w:rsid w:val="005D59B4"/>
    <w:rsid w:val="005D5A3F"/>
    <w:rsid w:val="005D5C6A"/>
    <w:rsid w:val="005D630B"/>
    <w:rsid w:val="005E00E7"/>
    <w:rsid w:val="005E3FAB"/>
    <w:rsid w:val="005E4E9D"/>
    <w:rsid w:val="005E5F73"/>
    <w:rsid w:val="005E62DA"/>
    <w:rsid w:val="005E65E0"/>
    <w:rsid w:val="005E73B9"/>
    <w:rsid w:val="005E7832"/>
    <w:rsid w:val="005E7B9E"/>
    <w:rsid w:val="005F019B"/>
    <w:rsid w:val="005F048A"/>
    <w:rsid w:val="005F0C6A"/>
    <w:rsid w:val="005F0D87"/>
    <w:rsid w:val="005F18B9"/>
    <w:rsid w:val="005F1C44"/>
    <w:rsid w:val="005F2282"/>
    <w:rsid w:val="005F23FA"/>
    <w:rsid w:val="005F26B5"/>
    <w:rsid w:val="005F279C"/>
    <w:rsid w:val="005F2E24"/>
    <w:rsid w:val="005F439D"/>
    <w:rsid w:val="005F4ED5"/>
    <w:rsid w:val="005F5122"/>
    <w:rsid w:val="005F53B1"/>
    <w:rsid w:val="005F6276"/>
    <w:rsid w:val="005F73AA"/>
    <w:rsid w:val="005F7FD4"/>
    <w:rsid w:val="00600F79"/>
    <w:rsid w:val="006014C7"/>
    <w:rsid w:val="00601534"/>
    <w:rsid w:val="00601EC1"/>
    <w:rsid w:val="006032BD"/>
    <w:rsid w:val="006036F1"/>
    <w:rsid w:val="006042E2"/>
    <w:rsid w:val="006046DD"/>
    <w:rsid w:val="00605261"/>
    <w:rsid w:val="006053E3"/>
    <w:rsid w:val="00605B64"/>
    <w:rsid w:val="00605CB6"/>
    <w:rsid w:val="00605D8F"/>
    <w:rsid w:val="006060EE"/>
    <w:rsid w:val="00606491"/>
    <w:rsid w:val="00606B05"/>
    <w:rsid w:val="00607068"/>
    <w:rsid w:val="00607540"/>
    <w:rsid w:val="0060791C"/>
    <w:rsid w:val="00607AF5"/>
    <w:rsid w:val="006104ED"/>
    <w:rsid w:val="006104F5"/>
    <w:rsid w:val="006105C1"/>
    <w:rsid w:val="00610694"/>
    <w:rsid w:val="00610909"/>
    <w:rsid w:val="006111AD"/>
    <w:rsid w:val="00611268"/>
    <w:rsid w:val="0061160F"/>
    <w:rsid w:val="0061167B"/>
    <w:rsid w:val="00611882"/>
    <w:rsid w:val="006131AC"/>
    <w:rsid w:val="00613557"/>
    <w:rsid w:val="006136B3"/>
    <w:rsid w:val="00613BB5"/>
    <w:rsid w:val="00614318"/>
    <w:rsid w:val="00615AD0"/>
    <w:rsid w:val="00615E5C"/>
    <w:rsid w:val="00616C83"/>
    <w:rsid w:val="00616DBC"/>
    <w:rsid w:val="00617D6F"/>
    <w:rsid w:val="006204A6"/>
    <w:rsid w:val="006206AB"/>
    <w:rsid w:val="006207CF"/>
    <w:rsid w:val="00620CAD"/>
    <w:rsid w:val="006211F0"/>
    <w:rsid w:val="006212DA"/>
    <w:rsid w:val="00621F76"/>
    <w:rsid w:val="006233BE"/>
    <w:rsid w:val="00623AE3"/>
    <w:rsid w:val="0062464E"/>
    <w:rsid w:val="0062468B"/>
    <w:rsid w:val="00625724"/>
    <w:rsid w:val="00626327"/>
    <w:rsid w:val="00627000"/>
    <w:rsid w:val="0062709E"/>
    <w:rsid w:val="00627B45"/>
    <w:rsid w:val="00627DEA"/>
    <w:rsid w:val="0063027A"/>
    <w:rsid w:val="00630867"/>
    <w:rsid w:val="006310EB"/>
    <w:rsid w:val="006310EE"/>
    <w:rsid w:val="006316FE"/>
    <w:rsid w:val="00631716"/>
    <w:rsid w:val="006317A8"/>
    <w:rsid w:val="006322D7"/>
    <w:rsid w:val="006336C8"/>
    <w:rsid w:val="00633A42"/>
    <w:rsid w:val="00634D96"/>
    <w:rsid w:val="00634E3B"/>
    <w:rsid w:val="00635334"/>
    <w:rsid w:val="00635774"/>
    <w:rsid w:val="00635DE1"/>
    <w:rsid w:val="00636A0F"/>
    <w:rsid w:val="00636A2A"/>
    <w:rsid w:val="006372A3"/>
    <w:rsid w:val="00640402"/>
    <w:rsid w:val="0064058C"/>
    <w:rsid w:val="00640648"/>
    <w:rsid w:val="00640FF5"/>
    <w:rsid w:val="006415BF"/>
    <w:rsid w:val="00641DDA"/>
    <w:rsid w:val="00642138"/>
    <w:rsid w:val="0064287C"/>
    <w:rsid w:val="00642C21"/>
    <w:rsid w:val="00643C08"/>
    <w:rsid w:val="006440A9"/>
    <w:rsid w:val="006444C2"/>
    <w:rsid w:val="0064523D"/>
    <w:rsid w:val="00645638"/>
    <w:rsid w:val="0064565E"/>
    <w:rsid w:val="006458D8"/>
    <w:rsid w:val="00645C5F"/>
    <w:rsid w:val="00647BBD"/>
    <w:rsid w:val="00650919"/>
    <w:rsid w:val="00650F1B"/>
    <w:rsid w:val="00651CC6"/>
    <w:rsid w:val="00652723"/>
    <w:rsid w:val="00652C25"/>
    <w:rsid w:val="00652E33"/>
    <w:rsid w:val="00652EF8"/>
    <w:rsid w:val="006533AB"/>
    <w:rsid w:val="00653647"/>
    <w:rsid w:val="00653963"/>
    <w:rsid w:val="006543D3"/>
    <w:rsid w:val="00654F08"/>
    <w:rsid w:val="0065546E"/>
    <w:rsid w:val="00657A23"/>
    <w:rsid w:val="00657B8B"/>
    <w:rsid w:val="0066039D"/>
    <w:rsid w:val="0066082D"/>
    <w:rsid w:val="00660BD1"/>
    <w:rsid w:val="006610DF"/>
    <w:rsid w:val="00661240"/>
    <w:rsid w:val="006618DD"/>
    <w:rsid w:val="00661A1C"/>
    <w:rsid w:val="006621C2"/>
    <w:rsid w:val="0066255E"/>
    <w:rsid w:val="00662C32"/>
    <w:rsid w:val="00663D34"/>
    <w:rsid w:val="00663E06"/>
    <w:rsid w:val="00663E2A"/>
    <w:rsid w:val="006641C2"/>
    <w:rsid w:val="00664346"/>
    <w:rsid w:val="00664381"/>
    <w:rsid w:val="00664971"/>
    <w:rsid w:val="00664A6C"/>
    <w:rsid w:val="00664C24"/>
    <w:rsid w:val="006651C3"/>
    <w:rsid w:val="00665F0D"/>
    <w:rsid w:val="006660B7"/>
    <w:rsid w:val="006676DC"/>
    <w:rsid w:val="006705B2"/>
    <w:rsid w:val="006705F4"/>
    <w:rsid w:val="006711B7"/>
    <w:rsid w:val="0067190E"/>
    <w:rsid w:val="006726C1"/>
    <w:rsid w:val="00673361"/>
    <w:rsid w:val="00673A81"/>
    <w:rsid w:val="00674131"/>
    <w:rsid w:val="006748AA"/>
    <w:rsid w:val="00675136"/>
    <w:rsid w:val="006759D4"/>
    <w:rsid w:val="00675EAB"/>
    <w:rsid w:val="00675F81"/>
    <w:rsid w:val="00676699"/>
    <w:rsid w:val="00676A13"/>
    <w:rsid w:val="00676A91"/>
    <w:rsid w:val="00676B31"/>
    <w:rsid w:val="00676E42"/>
    <w:rsid w:val="006772A4"/>
    <w:rsid w:val="00680E3E"/>
    <w:rsid w:val="006811B3"/>
    <w:rsid w:val="00682488"/>
    <w:rsid w:val="00682F98"/>
    <w:rsid w:val="006833B7"/>
    <w:rsid w:val="00683800"/>
    <w:rsid w:val="006845A1"/>
    <w:rsid w:val="00684758"/>
    <w:rsid w:val="00684E2F"/>
    <w:rsid w:val="00685BCD"/>
    <w:rsid w:val="00686326"/>
    <w:rsid w:val="00686592"/>
    <w:rsid w:val="00686B6E"/>
    <w:rsid w:val="006909EF"/>
    <w:rsid w:val="00690A89"/>
    <w:rsid w:val="00690D00"/>
    <w:rsid w:val="00690E8F"/>
    <w:rsid w:val="00691D0D"/>
    <w:rsid w:val="00691FBB"/>
    <w:rsid w:val="00691FE4"/>
    <w:rsid w:val="0069233D"/>
    <w:rsid w:val="0069247D"/>
    <w:rsid w:val="006931AB"/>
    <w:rsid w:val="0069375C"/>
    <w:rsid w:val="006943E8"/>
    <w:rsid w:val="006953C3"/>
    <w:rsid w:val="00695995"/>
    <w:rsid w:val="00696A1E"/>
    <w:rsid w:val="00696C18"/>
    <w:rsid w:val="0069767E"/>
    <w:rsid w:val="006976A6"/>
    <w:rsid w:val="006A029C"/>
    <w:rsid w:val="006A05F6"/>
    <w:rsid w:val="006A0A0F"/>
    <w:rsid w:val="006A1BFE"/>
    <w:rsid w:val="006A1CF5"/>
    <w:rsid w:val="006A28D5"/>
    <w:rsid w:val="006A33CF"/>
    <w:rsid w:val="006A3515"/>
    <w:rsid w:val="006A3BEF"/>
    <w:rsid w:val="006A3EA9"/>
    <w:rsid w:val="006A4AF5"/>
    <w:rsid w:val="006A4D96"/>
    <w:rsid w:val="006A59A1"/>
    <w:rsid w:val="006A5BB0"/>
    <w:rsid w:val="006A5C75"/>
    <w:rsid w:val="006A607A"/>
    <w:rsid w:val="006A62CB"/>
    <w:rsid w:val="006A6D98"/>
    <w:rsid w:val="006A6F32"/>
    <w:rsid w:val="006A76FA"/>
    <w:rsid w:val="006A7980"/>
    <w:rsid w:val="006A7DF7"/>
    <w:rsid w:val="006A7E43"/>
    <w:rsid w:val="006B237F"/>
    <w:rsid w:val="006B2428"/>
    <w:rsid w:val="006B2511"/>
    <w:rsid w:val="006B29A1"/>
    <w:rsid w:val="006B32D0"/>
    <w:rsid w:val="006B3398"/>
    <w:rsid w:val="006B3C47"/>
    <w:rsid w:val="006B4699"/>
    <w:rsid w:val="006B57DC"/>
    <w:rsid w:val="006B5B1F"/>
    <w:rsid w:val="006B7269"/>
    <w:rsid w:val="006B738A"/>
    <w:rsid w:val="006B77C1"/>
    <w:rsid w:val="006B77F1"/>
    <w:rsid w:val="006B7952"/>
    <w:rsid w:val="006B7B57"/>
    <w:rsid w:val="006C0C1F"/>
    <w:rsid w:val="006C14A3"/>
    <w:rsid w:val="006C1D8D"/>
    <w:rsid w:val="006C1EB6"/>
    <w:rsid w:val="006C24EF"/>
    <w:rsid w:val="006C27E1"/>
    <w:rsid w:val="006C2B3D"/>
    <w:rsid w:val="006C2C0C"/>
    <w:rsid w:val="006C2D01"/>
    <w:rsid w:val="006C3A64"/>
    <w:rsid w:val="006C4996"/>
    <w:rsid w:val="006C503E"/>
    <w:rsid w:val="006C5055"/>
    <w:rsid w:val="006C5ACB"/>
    <w:rsid w:val="006C5AF4"/>
    <w:rsid w:val="006C5B9B"/>
    <w:rsid w:val="006C68E7"/>
    <w:rsid w:val="006C6A3B"/>
    <w:rsid w:val="006C79B7"/>
    <w:rsid w:val="006D049A"/>
    <w:rsid w:val="006D1266"/>
    <w:rsid w:val="006D15EA"/>
    <w:rsid w:val="006D17AD"/>
    <w:rsid w:val="006D25EA"/>
    <w:rsid w:val="006D2FF0"/>
    <w:rsid w:val="006D3AB9"/>
    <w:rsid w:val="006D41F2"/>
    <w:rsid w:val="006D4798"/>
    <w:rsid w:val="006D5216"/>
    <w:rsid w:val="006D54F7"/>
    <w:rsid w:val="006D5FF2"/>
    <w:rsid w:val="006D604F"/>
    <w:rsid w:val="006D62BD"/>
    <w:rsid w:val="006D6341"/>
    <w:rsid w:val="006D65EA"/>
    <w:rsid w:val="006D69C8"/>
    <w:rsid w:val="006D69D2"/>
    <w:rsid w:val="006D7743"/>
    <w:rsid w:val="006E16B3"/>
    <w:rsid w:val="006E1B5C"/>
    <w:rsid w:val="006E1C66"/>
    <w:rsid w:val="006E204B"/>
    <w:rsid w:val="006E33D0"/>
    <w:rsid w:val="006E369E"/>
    <w:rsid w:val="006E4443"/>
    <w:rsid w:val="006E50EA"/>
    <w:rsid w:val="006E6405"/>
    <w:rsid w:val="006E6F19"/>
    <w:rsid w:val="006E70AD"/>
    <w:rsid w:val="006E7641"/>
    <w:rsid w:val="006F00A7"/>
    <w:rsid w:val="006F05B3"/>
    <w:rsid w:val="006F0914"/>
    <w:rsid w:val="006F091B"/>
    <w:rsid w:val="006F0B5C"/>
    <w:rsid w:val="006F1591"/>
    <w:rsid w:val="006F1977"/>
    <w:rsid w:val="006F1D3F"/>
    <w:rsid w:val="006F2332"/>
    <w:rsid w:val="006F46B7"/>
    <w:rsid w:val="006F49A8"/>
    <w:rsid w:val="006F5F23"/>
    <w:rsid w:val="006F6610"/>
    <w:rsid w:val="006F67C7"/>
    <w:rsid w:val="0070178B"/>
    <w:rsid w:val="007018BB"/>
    <w:rsid w:val="00701986"/>
    <w:rsid w:val="00701CF2"/>
    <w:rsid w:val="00702F21"/>
    <w:rsid w:val="007042C8"/>
    <w:rsid w:val="0070436F"/>
    <w:rsid w:val="007045B7"/>
    <w:rsid w:val="007047B7"/>
    <w:rsid w:val="00704C92"/>
    <w:rsid w:val="00705CF3"/>
    <w:rsid w:val="00705EB1"/>
    <w:rsid w:val="0070626E"/>
    <w:rsid w:val="0070638D"/>
    <w:rsid w:val="007067D5"/>
    <w:rsid w:val="00706C9A"/>
    <w:rsid w:val="00707257"/>
    <w:rsid w:val="00707CB0"/>
    <w:rsid w:val="007109CC"/>
    <w:rsid w:val="00711567"/>
    <w:rsid w:val="00711931"/>
    <w:rsid w:val="007119C3"/>
    <w:rsid w:val="0071286B"/>
    <w:rsid w:val="0071340C"/>
    <w:rsid w:val="00713AB2"/>
    <w:rsid w:val="00713F1A"/>
    <w:rsid w:val="007158AB"/>
    <w:rsid w:val="0071751F"/>
    <w:rsid w:val="007179FF"/>
    <w:rsid w:val="00717D5B"/>
    <w:rsid w:val="00717FEA"/>
    <w:rsid w:val="00720099"/>
    <w:rsid w:val="00720A78"/>
    <w:rsid w:val="00720D02"/>
    <w:rsid w:val="00721103"/>
    <w:rsid w:val="00721488"/>
    <w:rsid w:val="00721E1A"/>
    <w:rsid w:val="00722521"/>
    <w:rsid w:val="00722D5A"/>
    <w:rsid w:val="00722F50"/>
    <w:rsid w:val="0072351B"/>
    <w:rsid w:val="00723661"/>
    <w:rsid w:val="00723872"/>
    <w:rsid w:val="0072427C"/>
    <w:rsid w:val="007253FE"/>
    <w:rsid w:val="00726445"/>
    <w:rsid w:val="007268DC"/>
    <w:rsid w:val="007269D6"/>
    <w:rsid w:val="0072709F"/>
    <w:rsid w:val="007273AB"/>
    <w:rsid w:val="0073008B"/>
    <w:rsid w:val="0073090B"/>
    <w:rsid w:val="00730DE3"/>
    <w:rsid w:val="00730F49"/>
    <w:rsid w:val="007313B8"/>
    <w:rsid w:val="00731727"/>
    <w:rsid w:val="0073218D"/>
    <w:rsid w:val="00733895"/>
    <w:rsid w:val="00733DEA"/>
    <w:rsid w:val="007344FE"/>
    <w:rsid w:val="00734518"/>
    <w:rsid w:val="00734AF6"/>
    <w:rsid w:val="0073519A"/>
    <w:rsid w:val="007352D6"/>
    <w:rsid w:val="00735388"/>
    <w:rsid w:val="00736A3F"/>
    <w:rsid w:val="00736BB0"/>
    <w:rsid w:val="007371EF"/>
    <w:rsid w:val="00737308"/>
    <w:rsid w:val="00737C07"/>
    <w:rsid w:val="00737F39"/>
    <w:rsid w:val="007401C6"/>
    <w:rsid w:val="00740593"/>
    <w:rsid w:val="007410D0"/>
    <w:rsid w:val="00742130"/>
    <w:rsid w:val="007424BE"/>
    <w:rsid w:val="007425AB"/>
    <w:rsid w:val="00742A7D"/>
    <w:rsid w:val="00742B43"/>
    <w:rsid w:val="00742FCB"/>
    <w:rsid w:val="007439B0"/>
    <w:rsid w:val="007439D5"/>
    <w:rsid w:val="00744147"/>
    <w:rsid w:val="00745522"/>
    <w:rsid w:val="00746A25"/>
    <w:rsid w:val="00746B2E"/>
    <w:rsid w:val="00747311"/>
    <w:rsid w:val="00750442"/>
    <w:rsid w:val="00750C29"/>
    <w:rsid w:val="00750FFE"/>
    <w:rsid w:val="007512A3"/>
    <w:rsid w:val="00751A6F"/>
    <w:rsid w:val="00751DBE"/>
    <w:rsid w:val="00753E4B"/>
    <w:rsid w:val="00753F2D"/>
    <w:rsid w:val="007549B5"/>
    <w:rsid w:val="00754C76"/>
    <w:rsid w:val="00755113"/>
    <w:rsid w:val="007563A9"/>
    <w:rsid w:val="007577A6"/>
    <w:rsid w:val="00757A48"/>
    <w:rsid w:val="00761215"/>
    <w:rsid w:val="0076142D"/>
    <w:rsid w:val="007625F9"/>
    <w:rsid w:val="0076323E"/>
    <w:rsid w:val="00763DFF"/>
    <w:rsid w:val="00764D62"/>
    <w:rsid w:val="00765070"/>
    <w:rsid w:val="0076620C"/>
    <w:rsid w:val="00766B07"/>
    <w:rsid w:val="00770368"/>
    <w:rsid w:val="0077061D"/>
    <w:rsid w:val="00770A47"/>
    <w:rsid w:val="00770D14"/>
    <w:rsid w:val="00772D50"/>
    <w:rsid w:val="007747B9"/>
    <w:rsid w:val="00776BB9"/>
    <w:rsid w:val="00776E32"/>
    <w:rsid w:val="00776E4F"/>
    <w:rsid w:val="00776F4D"/>
    <w:rsid w:val="00777146"/>
    <w:rsid w:val="00777E7E"/>
    <w:rsid w:val="00780110"/>
    <w:rsid w:val="0078031A"/>
    <w:rsid w:val="00780363"/>
    <w:rsid w:val="007805B9"/>
    <w:rsid w:val="00780AF1"/>
    <w:rsid w:val="00781406"/>
    <w:rsid w:val="00781C78"/>
    <w:rsid w:val="00782311"/>
    <w:rsid w:val="007827B6"/>
    <w:rsid w:val="0078298F"/>
    <w:rsid w:val="00782A53"/>
    <w:rsid w:val="0078347B"/>
    <w:rsid w:val="007837A4"/>
    <w:rsid w:val="00784220"/>
    <w:rsid w:val="00784665"/>
    <w:rsid w:val="00785916"/>
    <w:rsid w:val="00785B60"/>
    <w:rsid w:val="007861FF"/>
    <w:rsid w:val="007871E3"/>
    <w:rsid w:val="00787891"/>
    <w:rsid w:val="00787F58"/>
    <w:rsid w:val="00791453"/>
    <w:rsid w:val="00791850"/>
    <w:rsid w:val="00793038"/>
    <w:rsid w:val="00795038"/>
    <w:rsid w:val="00795517"/>
    <w:rsid w:val="007955DD"/>
    <w:rsid w:val="007957DA"/>
    <w:rsid w:val="00795A56"/>
    <w:rsid w:val="00795C66"/>
    <w:rsid w:val="00795DF8"/>
    <w:rsid w:val="00796622"/>
    <w:rsid w:val="00797585"/>
    <w:rsid w:val="007978D2"/>
    <w:rsid w:val="007979D6"/>
    <w:rsid w:val="00797C8F"/>
    <w:rsid w:val="007A0864"/>
    <w:rsid w:val="007A0DD1"/>
    <w:rsid w:val="007A1CE8"/>
    <w:rsid w:val="007A22E8"/>
    <w:rsid w:val="007A26E9"/>
    <w:rsid w:val="007A2795"/>
    <w:rsid w:val="007A2BED"/>
    <w:rsid w:val="007A30AA"/>
    <w:rsid w:val="007A3D1E"/>
    <w:rsid w:val="007A3E63"/>
    <w:rsid w:val="007A3EA4"/>
    <w:rsid w:val="007A43DA"/>
    <w:rsid w:val="007A4582"/>
    <w:rsid w:val="007A47BC"/>
    <w:rsid w:val="007A49F8"/>
    <w:rsid w:val="007A4DC4"/>
    <w:rsid w:val="007A5968"/>
    <w:rsid w:val="007A5983"/>
    <w:rsid w:val="007A5FE0"/>
    <w:rsid w:val="007A6A44"/>
    <w:rsid w:val="007A7293"/>
    <w:rsid w:val="007B019C"/>
    <w:rsid w:val="007B044E"/>
    <w:rsid w:val="007B2077"/>
    <w:rsid w:val="007B24AF"/>
    <w:rsid w:val="007B29A8"/>
    <w:rsid w:val="007B3128"/>
    <w:rsid w:val="007B59D4"/>
    <w:rsid w:val="007B5D75"/>
    <w:rsid w:val="007B600D"/>
    <w:rsid w:val="007B6A6A"/>
    <w:rsid w:val="007B6CDB"/>
    <w:rsid w:val="007B70FF"/>
    <w:rsid w:val="007B74EE"/>
    <w:rsid w:val="007B769F"/>
    <w:rsid w:val="007B77A9"/>
    <w:rsid w:val="007B7972"/>
    <w:rsid w:val="007C02CE"/>
    <w:rsid w:val="007C065D"/>
    <w:rsid w:val="007C2C5B"/>
    <w:rsid w:val="007C2C67"/>
    <w:rsid w:val="007C2D35"/>
    <w:rsid w:val="007C38B2"/>
    <w:rsid w:val="007C38B3"/>
    <w:rsid w:val="007C3D0A"/>
    <w:rsid w:val="007C3EC8"/>
    <w:rsid w:val="007C3F99"/>
    <w:rsid w:val="007C478E"/>
    <w:rsid w:val="007C5AE5"/>
    <w:rsid w:val="007C5FBD"/>
    <w:rsid w:val="007C6413"/>
    <w:rsid w:val="007C65C2"/>
    <w:rsid w:val="007C669A"/>
    <w:rsid w:val="007C78D3"/>
    <w:rsid w:val="007C7B81"/>
    <w:rsid w:val="007D00D0"/>
    <w:rsid w:val="007D03EA"/>
    <w:rsid w:val="007D0450"/>
    <w:rsid w:val="007D069E"/>
    <w:rsid w:val="007D12DA"/>
    <w:rsid w:val="007D1D3C"/>
    <w:rsid w:val="007D1FB8"/>
    <w:rsid w:val="007D21C3"/>
    <w:rsid w:val="007D38EA"/>
    <w:rsid w:val="007D3D2B"/>
    <w:rsid w:val="007D4BB2"/>
    <w:rsid w:val="007D507D"/>
    <w:rsid w:val="007D6E81"/>
    <w:rsid w:val="007D71A6"/>
    <w:rsid w:val="007E05E9"/>
    <w:rsid w:val="007E0645"/>
    <w:rsid w:val="007E0F3F"/>
    <w:rsid w:val="007E1478"/>
    <w:rsid w:val="007E15D3"/>
    <w:rsid w:val="007E1607"/>
    <w:rsid w:val="007E1B29"/>
    <w:rsid w:val="007E22F4"/>
    <w:rsid w:val="007E25DA"/>
    <w:rsid w:val="007E3CA1"/>
    <w:rsid w:val="007E3E7D"/>
    <w:rsid w:val="007E4455"/>
    <w:rsid w:val="007E4706"/>
    <w:rsid w:val="007E4E78"/>
    <w:rsid w:val="007E5574"/>
    <w:rsid w:val="007E651E"/>
    <w:rsid w:val="007E6EFA"/>
    <w:rsid w:val="007E7E73"/>
    <w:rsid w:val="007F0C14"/>
    <w:rsid w:val="007F28DB"/>
    <w:rsid w:val="007F2B1D"/>
    <w:rsid w:val="007F3E3A"/>
    <w:rsid w:val="007F4063"/>
    <w:rsid w:val="007F4EC1"/>
    <w:rsid w:val="007F5908"/>
    <w:rsid w:val="007F5A40"/>
    <w:rsid w:val="007F5A48"/>
    <w:rsid w:val="007F60D6"/>
    <w:rsid w:val="007F611D"/>
    <w:rsid w:val="007F631C"/>
    <w:rsid w:val="007F67A8"/>
    <w:rsid w:val="007F6831"/>
    <w:rsid w:val="007F6AFF"/>
    <w:rsid w:val="008003B3"/>
    <w:rsid w:val="00801091"/>
    <w:rsid w:val="008014C5"/>
    <w:rsid w:val="008017D9"/>
    <w:rsid w:val="00801A25"/>
    <w:rsid w:val="00801A51"/>
    <w:rsid w:val="008020F3"/>
    <w:rsid w:val="00802594"/>
    <w:rsid w:val="0080269D"/>
    <w:rsid w:val="00802EC0"/>
    <w:rsid w:val="008031DB"/>
    <w:rsid w:val="0080403E"/>
    <w:rsid w:val="008044BC"/>
    <w:rsid w:val="00804A38"/>
    <w:rsid w:val="00804A67"/>
    <w:rsid w:val="00806037"/>
    <w:rsid w:val="0080645E"/>
    <w:rsid w:val="00806C9F"/>
    <w:rsid w:val="00811531"/>
    <w:rsid w:val="00811B98"/>
    <w:rsid w:val="00811F09"/>
    <w:rsid w:val="00813365"/>
    <w:rsid w:val="008138DB"/>
    <w:rsid w:val="00813D39"/>
    <w:rsid w:val="00813E6B"/>
    <w:rsid w:val="008144DA"/>
    <w:rsid w:val="00814B4E"/>
    <w:rsid w:val="0081579A"/>
    <w:rsid w:val="00815DA9"/>
    <w:rsid w:val="00815E8F"/>
    <w:rsid w:val="00816142"/>
    <w:rsid w:val="0081619F"/>
    <w:rsid w:val="008164F2"/>
    <w:rsid w:val="00816D09"/>
    <w:rsid w:val="008172C5"/>
    <w:rsid w:val="0081733E"/>
    <w:rsid w:val="00817724"/>
    <w:rsid w:val="008177EF"/>
    <w:rsid w:val="00817815"/>
    <w:rsid w:val="008204F7"/>
    <w:rsid w:val="00820906"/>
    <w:rsid w:val="00820D19"/>
    <w:rsid w:val="00821BAD"/>
    <w:rsid w:val="0082241E"/>
    <w:rsid w:val="00822C78"/>
    <w:rsid w:val="00824833"/>
    <w:rsid w:val="00824B28"/>
    <w:rsid w:val="00826DC7"/>
    <w:rsid w:val="00827833"/>
    <w:rsid w:val="00827B32"/>
    <w:rsid w:val="00830980"/>
    <w:rsid w:val="00830CE1"/>
    <w:rsid w:val="008315D4"/>
    <w:rsid w:val="008315EF"/>
    <w:rsid w:val="00831AA2"/>
    <w:rsid w:val="00832356"/>
    <w:rsid w:val="00832EBD"/>
    <w:rsid w:val="008338A4"/>
    <w:rsid w:val="0083394A"/>
    <w:rsid w:val="008341B6"/>
    <w:rsid w:val="00834460"/>
    <w:rsid w:val="00834782"/>
    <w:rsid w:val="008348C1"/>
    <w:rsid w:val="00835402"/>
    <w:rsid w:val="0083546A"/>
    <w:rsid w:val="008362EF"/>
    <w:rsid w:val="00836DC9"/>
    <w:rsid w:val="0084026B"/>
    <w:rsid w:val="008409CB"/>
    <w:rsid w:val="00840CE3"/>
    <w:rsid w:val="00840FE0"/>
    <w:rsid w:val="008414D7"/>
    <w:rsid w:val="00842EF2"/>
    <w:rsid w:val="008433F6"/>
    <w:rsid w:val="00843BBB"/>
    <w:rsid w:val="00843D4D"/>
    <w:rsid w:val="00843D9E"/>
    <w:rsid w:val="00843F09"/>
    <w:rsid w:val="00844027"/>
    <w:rsid w:val="00844416"/>
    <w:rsid w:val="008451E7"/>
    <w:rsid w:val="008453E6"/>
    <w:rsid w:val="00845403"/>
    <w:rsid w:val="00845F74"/>
    <w:rsid w:val="00846C0A"/>
    <w:rsid w:val="0084703E"/>
    <w:rsid w:val="008471AC"/>
    <w:rsid w:val="008474ED"/>
    <w:rsid w:val="00850308"/>
    <w:rsid w:val="008512C7"/>
    <w:rsid w:val="00851A6C"/>
    <w:rsid w:val="00852777"/>
    <w:rsid w:val="00852B92"/>
    <w:rsid w:val="00853659"/>
    <w:rsid w:val="00854F78"/>
    <w:rsid w:val="008552AC"/>
    <w:rsid w:val="00855D25"/>
    <w:rsid w:val="0085647C"/>
    <w:rsid w:val="008568F9"/>
    <w:rsid w:val="00856BA2"/>
    <w:rsid w:val="00857566"/>
    <w:rsid w:val="0086095C"/>
    <w:rsid w:val="00860CB1"/>
    <w:rsid w:val="00860E55"/>
    <w:rsid w:val="00861BDE"/>
    <w:rsid w:val="00861EDD"/>
    <w:rsid w:val="00862F8D"/>
    <w:rsid w:val="008635F8"/>
    <w:rsid w:val="00864B10"/>
    <w:rsid w:val="0086525B"/>
    <w:rsid w:val="00865FC3"/>
    <w:rsid w:val="0086635B"/>
    <w:rsid w:val="00866EC2"/>
    <w:rsid w:val="00867039"/>
    <w:rsid w:val="008708F6"/>
    <w:rsid w:val="008709DF"/>
    <w:rsid w:val="00870C77"/>
    <w:rsid w:val="00870D81"/>
    <w:rsid w:val="00871338"/>
    <w:rsid w:val="00871402"/>
    <w:rsid w:val="00871685"/>
    <w:rsid w:val="00872880"/>
    <w:rsid w:val="00873389"/>
    <w:rsid w:val="00873BA2"/>
    <w:rsid w:val="00873E79"/>
    <w:rsid w:val="008740F7"/>
    <w:rsid w:val="00874234"/>
    <w:rsid w:val="008750CB"/>
    <w:rsid w:val="00875F24"/>
    <w:rsid w:val="00876380"/>
    <w:rsid w:val="00876A77"/>
    <w:rsid w:val="00876AF5"/>
    <w:rsid w:val="0087732B"/>
    <w:rsid w:val="00877954"/>
    <w:rsid w:val="00877C3E"/>
    <w:rsid w:val="00880AED"/>
    <w:rsid w:val="00880BD4"/>
    <w:rsid w:val="00880FD5"/>
    <w:rsid w:val="0088125F"/>
    <w:rsid w:val="00881429"/>
    <w:rsid w:val="00881A63"/>
    <w:rsid w:val="00881E44"/>
    <w:rsid w:val="00882DC9"/>
    <w:rsid w:val="00882EE7"/>
    <w:rsid w:val="008832C0"/>
    <w:rsid w:val="008833ED"/>
    <w:rsid w:val="008839D0"/>
    <w:rsid w:val="00883C06"/>
    <w:rsid w:val="00883C17"/>
    <w:rsid w:val="00883D2A"/>
    <w:rsid w:val="00884A1D"/>
    <w:rsid w:val="00884EEA"/>
    <w:rsid w:val="00886A60"/>
    <w:rsid w:val="00886C58"/>
    <w:rsid w:val="00886D1C"/>
    <w:rsid w:val="00886DBC"/>
    <w:rsid w:val="00886E8F"/>
    <w:rsid w:val="00887505"/>
    <w:rsid w:val="008875B5"/>
    <w:rsid w:val="00887791"/>
    <w:rsid w:val="00887A75"/>
    <w:rsid w:val="00890911"/>
    <w:rsid w:val="00891E41"/>
    <w:rsid w:val="008921C5"/>
    <w:rsid w:val="00892C55"/>
    <w:rsid w:val="00892FAE"/>
    <w:rsid w:val="00893219"/>
    <w:rsid w:val="008935C9"/>
    <w:rsid w:val="00893CDC"/>
    <w:rsid w:val="00893CF4"/>
    <w:rsid w:val="00894081"/>
    <w:rsid w:val="00894884"/>
    <w:rsid w:val="008950DA"/>
    <w:rsid w:val="00896D4C"/>
    <w:rsid w:val="00897BC2"/>
    <w:rsid w:val="008A0163"/>
    <w:rsid w:val="008A0E9C"/>
    <w:rsid w:val="008A157F"/>
    <w:rsid w:val="008A164C"/>
    <w:rsid w:val="008A1A4C"/>
    <w:rsid w:val="008A236A"/>
    <w:rsid w:val="008A258A"/>
    <w:rsid w:val="008A2A36"/>
    <w:rsid w:val="008A2B9F"/>
    <w:rsid w:val="008A4BA7"/>
    <w:rsid w:val="008A4C3A"/>
    <w:rsid w:val="008A4F77"/>
    <w:rsid w:val="008A5373"/>
    <w:rsid w:val="008A5A8B"/>
    <w:rsid w:val="008A5C8F"/>
    <w:rsid w:val="008A6687"/>
    <w:rsid w:val="008A70B8"/>
    <w:rsid w:val="008A72CA"/>
    <w:rsid w:val="008A7451"/>
    <w:rsid w:val="008A78E2"/>
    <w:rsid w:val="008A7E90"/>
    <w:rsid w:val="008B073D"/>
    <w:rsid w:val="008B18BC"/>
    <w:rsid w:val="008B2042"/>
    <w:rsid w:val="008B2B84"/>
    <w:rsid w:val="008B3496"/>
    <w:rsid w:val="008B39A2"/>
    <w:rsid w:val="008B4035"/>
    <w:rsid w:val="008B4232"/>
    <w:rsid w:val="008B501C"/>
    <w:rsid w:val="008B5625"/>
    <w:rsid w:val="008B5836"/>
    <w:rsid w:val="008B5FFB"/>
    <w:rsid w:val="008B6960"/>
    <w:rsid w:val="008B7879"/>
    <w:rsid w:val="008B79C7"/>
    <w:rsid w:val="008B7A22"/>
    <w:rsid w:val="008B7BAE"/>
    <w:rsid w:val="008C00AE"/>
    <w:rsid w:val="008C120D"/>
    <w:rsid w:val="008C1724"/>
    <w:rsid w:val="008C1A7F"/>
    <w:rsid w:val="008C1FD9"/>
    <w:rsid w:val="008C32DC"/>
    <w:rsid w:val="008C398F"/>
    <w:rsid w:val="008C3B9F"/>
    <w:rsid w:val="008C4806"/>
    <w:rsid w:val="008C4A76"/>
    <w:rsid w:val="008C4C54"/>
    <w:rsid w:val="008C55AC"/>
    <w:rsid w:val="008C573B"/>
    <w:rsid w:val="008C5949"/>
    <w:rsid w:val="008C63EB"/>
    <w:rsid w:val="008C66A4"/>
    <w:rsid w:val="008C66B2"/>
    <w:rsid w:val="008C66C6"/>
    <w:rsid w:val="008C72B9"/>
    <w:rsid w:val="008C72C4"/>
    <w:rsid w:val="008C7A28"/>
    <w:rsid w:val="008D00A0"/>
    <w:rsid w:val="008D00F9"/>
    <w:rsid w:val="008D0868"/>
    <w:rsid w:val="008D09EA"/>
    <w:rsid w:val="008D0E06"/>
    <w:rsid w:val="008D0F54"/>
    <w:rsid w:val="008D1D95"/>
    <w:rsid w:val="008D2B31"/>
    <w:rsid w:val="008D2DA4"/>
    <w:rsid w:val="008D37FE"/>
    <w:rsid w:val="008D3E35"/>
    <w:rsid w:val="008D4293"/>
    <w:rsid w:val="008D4336"/>
    <w:rsid w:val="008D44B7"/>
    <w:rsid w:val="008D49CA"/>
    <w:rsid w:val="008D5F79"/>
    <w:rsid w:val="008D60DA"/>
    <w:rsid w:val="008D60EB"/>
    <w:rsid w:val="008D6942"/>
    <w:rsid w:val="008D75F7"/>
    <w:rsid w:val="008E11CD"/>
    <w:rsid w:val="008E1B74"/>
    <w:rsid w:val="008E282D"/>
    <w:rsid w:val="008E2F96"/>
    <w:rsid w:val="008E3391"/>
    <w:rsid w:val="008E4A42"/>
    <w:rsid w:val="008E4BD2"/>
    <w:rsid w:val="008E4FC1"/>
    <w:rsid w:val="008E6286"/>
    <w:rsid w:val="008E655E"/>
    <w:rsid w:val="008E75E7"/>
    <w:rsid w:val="008F016E"/>
    <w:rsid w:val="008F1203"/>
    <w:rsid w:val="008F1D3C"/>
    <w:rsid w:val="008F2CA0"/>
    <w:rsid w:val="008F2EBC"/>
    <w:rsid w:val="008F2EE4"/>
    <w:rsid w:val="008F42D7"/>
    <w:rsid w:val="008F456B"/>
    <w:rsid w:val="008F51D9"/>
    <w:rsid w:val="008F5E2C"/>
    <w:rsid w:val="008F6C21"/>
    <w:rsid w:val="008F7131"/>
    <w:rsid w:val="008F7136"/>
    <w:rsid w:val="008F737F"/>
    <w:rsid w:val="008F7F34"/>
    <w:rsid w:val="009002CF"/>
    <w:rsid w:val="00900D9B"/>
    <w:rsid w:val="00900FBA"/>
    <w:rsid w:val="0090147C"/>
    <w:rsid w:val="00901BC0"/>
    <w:rsid w:val="00901EE5"/>
    <w:rsid w:val="0090299F"/>
    <w:rsid w:val="00903217"/>
    <w:rsid w:val="0090330C"/>
    <w:rsid w:val="00903714"/>
    <w:rsid w:val="00903BC1"/>
    <w:rsid w:val="00903F87"/>
    <w:rsid w:val="0090431C"/>
    <w:rsid w:val="009043B0"/>
    <w:rsid w:val="00904B59"/>
    <w:rsid w:val="0090609B"/>
    <w:rsid w:val="009063FF"/>
    <w:rsid w:val="00906781"/>
    <w:rsid w:val="00906A54"/>
    <w:rsid w:val="0090758F"/>
    <w:rsid w:val="0090785E"/>
    <w:rsid w:val="00907CA3"/>
    <w:rsid w:val="00907F78"/>
    <w:rsid w:val="00910D01"/>
    <w:rsid w:val="009111FC"/>
    <w:rsid w:val="00911336"/>
    <w:rsid w:val="00911E8E"/>
    <w:rsid w:val="00913317"/>
    <w:rsid w:val="0091385A"/>
    <w:rsid w:val="00913F99"/>
    <w:rsid w:val="009143E1"/>
    <w:rsid w:val="00914581"/>
    <w:rsid w:val="00914760"/>
    <w:rsid w:val="00914968"/>
    <w:rsid w:val="009150EE"/>
    <w:rsid w:val="009151A5"/>
    <w:rsid w:val="00915DDA"/>
    <w:rsid w:val="0091618E"/>
    <w:rsid w:val="009164F5"/>
    <w:rsid w:val="0091726C"/>
    <w:rsid w:val="00920765"/>
    <w:rsid w:val="009224CD"/>
    <w:rsid w:val="009229B9"/>
    <w:rsid w:val="009231A8"/>
    <w:rsid w:val="00925468"/>
    <w:rsid w:val="0092664D"/>
    <w:rsid w:val="00926CD4"/>
    <w:rsid w:val="00926F86"/>
    <w:rsid w:val="00927C59"/>
    <w:rsid w:val="00927F78"/>
    <w:rsid w:val="009301B9"/>
    <w:rsid w:val="0093077A"/>
    <w:rsid w:val="00930C1A"/>
    <w:rsid w:val="00930C70"/>
    <w:rsid w:val="009318F9"/>
    <w:rsid w:val="00931FB0"/>
    <w:rsid w:val="009335E6"/>
    <w:rsid w:val="0093575E"/>
    <w:rsid w:val="00935F7D"/>
    <w:rsid w:val="009363B1"/>
    <w:rsid w:val="00937676"/>
    <w:rsid w:val="00937866"/>
    <w:rsid w:val="0094004D"/>
    <w:rsid w:val="009401F7"/>
    <w:rsid w:val="00940891"/>
    <w:rsid w:val="0094118C"/>
    <w:rsid w:val="00941642"/>
    <w:rsid w:val="009419EB"/>
    <w:rsid w:val="009438DE"/>
    <w:rsid w:val="0094392F"/>
    <w:rsid w:val="00943FDC"/>
    <w:rsid w:val="009445AF"/>
    <w:rsid w:val="00944B32"/>
    <w:rsid w:val="00944D6B"/>
    <w:rsid w:val="00944F82"/>
    <w:rsid w:val="009453D1"/>
    <w:rsid w:val="0094541B"/>
    <w:rsid w:val="009459DE"/>
    <w:rsid w:val="009462F4"/>
    <w:rsid w:val="0094664B"/>
    <w:rsid w:val="00946760"/>
    <w:rsid w:val="0094682A"/>
    <w:rsid w:val="00946CC1"/>
    <w:rsid w:val="00946CEF"/>
    <w:rsid w:val="00947172"/>
    <w:rsid w:val="0094765B"/>
    <w:rsid w:val="00947DB6"/>
    <w:rsid w:val="00947F54"/>
    <w:rsid w:val="00950A70"/>
    <w:rsid w:val="0095120E"/>
    <w:rsid w:val="0095175A"/>
    <w:rsid w:val="009518B0"/>
    <w:rsid w:val="00951D77"/>
    <w:rsid w:val="00952265"/>
    <w:rsid w:val="00952960"/>
    <w:rsid w:val="00952F02"/>
    <w:rsid w:val="00953B59"/>
    <w:rsid w:val="00954B3F"/>
    <w:rsid w:val="00954D2E"/>
    <w:rsid w:val="00954DB3"/>
    <w:rsid w:val="00954FB8"/>
    <w:rsid w:val="0095535E"/>
    <w:rsid w:val="00955CC0"/>
    <w:rsid w:val="00956029"/>
    <w:rsid w:val="00956121"/>
    <w:rsid w:val="0095695C"/>
    <w:rsid w:val="0095766D"/>
    <w:rsid w:val="0096052D"/>
    <w:rsid w:val="009606E5"/>
    <w:rsid w:val="00960717"/>
    <w:rsid w:val="00960BBE"/>
    <w:rsid w:val="00960E7C"/>
    <w:rsid w:val="009611C3"/>
    <w:rsid w:val="009616B8"/>
    <w:rsid w:val="00962507"/>
    <w:rsid w:val="0096322B"/>
    <w:rsid w:val="00963942"/>
    <w:rsid w:val="00966174"/>
    <w:rsid w:val="009672CC"/>
    <w:rsid w:val="00970099"/>
    <w:rsid w:val="009709B5"/>
    <w:rsid w:val="00970B44"/>
    <w:rsid w:val="00970EE0"/>
    <w:rsid w:val="009715AA"/>
    <w:rsid w:val="00971B07"/>
    <w:rsid w:val="00971EA1"/>
    <w:rsid w:val="00971EB0"/>
    <w:rsid w:val="00971F6E"/>
    <w:rsid w:val="009722BA"/>
    <w:rsid w:val="00972675"/>
    <w:rsid w:val="00972E92"/>
    <w:rsid w:val="00973B88"/>
    <w:rsid w:val="00973E23"/>
    <w:rsid w:val="00974238"/>
    <w:rsid w:val="0097538C"/>
    <w:rsid w:val="0097608B"/>
    <w:rsid w:val="00977226"/>
    <w:rsid w:val="00977469"/>
    <w:rsid w:val="00977ACB"/>
    <w:rsid w:val="00977E62"/>
    <w:rsid w:val="009804B6"/>
    <w:rsid w:val="009806B4"/>
    <w:rsid w:val="0098135B"/>
    <w:rsid w:val="0098205D"/>
    <w:rsid w:val="009823B8"/>
    <w:rsid w:val="00982601"/>
    <w:rsid w:val="0098325B"/>
    <w:rsid w:val="009837CE"/>
    <w:rsid w:val="00984124"/>
    <w:rsid w:val="0098473A"/>
    <w:rsid w:val="00984A16"/>
    <w:rsid w:val="00985144"/>
    <w:rsid w:val="00986179"/>
    <w:rsid w:val="009861E0"/>
    <w:rsid w:val="00986BE5"/>
    <w:rsid w:val="00987E56"/>
    <w:rsid w:val="00990003"/>
    <w:rsid w:val="00990372"/>
    <w:rsid w:val="00990510"/>
    <w:rsid w:val="0099071E"/>
    <w:rsid w:val="00990C85"/>
    <w:rsid w:val="009910B3"/>
    <w:rsid w:val="009923A6"/>
    <w:rsid w:val="00992778"/>
    <w:rsid w:val="0099315E"/>
    <w:rsid w:val="00994634"/>
    <w:rsid w:val="009959A9"/>
    <w:rsid w:val="0099602D"/>
    <w:rsid w:val="00996078"/>
    <w:rsid w:val="00996219"/>
    <w:rsid w:val="009964F4"/>
    <w:rsid w:val="00996784"/>
    <w:rsid w:val="00997A81"/>
    <w:rsid w:val="009A039B"/>
    <w:rsid w:val="009A03AD"/>
    <w:rsid w:val="009A094A"/>
    <w:rsid w:val="009A1419"/>
    <w:rsid w:val="009A1DC4"/>
    <w:rsid w:val="009A2359"/>
    <w:rsid w:val="009A23A5"/>
    <w:rsid w:val="009A23D7"/>
    <w:rsid w:val="009A27A6"/>
    <w:rsid w:val="009A2C9B"/>
    <w:rsid w:val="009A347D"/>
    <w:rsid w:val="009A413B"/>
    <w:rsid w:val="009A4B52"/>
    <w:rsid w:val="009A4C28"/>
    <w:rsid w:val="009A53E8"/>
    <w:rsid w:val="009A6666"/>
    <w:rsid w:val="009A6F5D"/>
    <w:rsid w:val="009A7485"/>
    <w:rsid w:val="009A7AE6"/>
    <w:rsid w:val="009B0260"/>
    <w:rsid w:val="009B057E"/>
    <w:rsid w:val="009B0711"/>
    <w:rsid w:val="009B07B3"/>
    <w:rsid w:val="009B0B14"/>
    <w:rsid w:val="009B0C9D"/>
    <w:rsid w:val="009B1272"/>
    <w:rsid w:val="009B1D54"/>
    <w:rsid w:val="009B1F50"/>
    <w:rsid w:val="009B23E1"/>
    <w:rsid w:val="009B2436"/>
    <w:rsid w:val="009B24B2"/>
    <w:rsid w:val="009B2A02"/>
    <w:rsid w:val="009B2B4E"/>
    <w:rsid w:val="009B2D87"/>
    <w:rsid w:val="009B3A97"/>
    <w:rsid w:val="009B4D11"/>
    <w:rsid w:val="009B5F50"/>
    <w:rsid w:val="009B6312"/>
    <w:rsid w:val="009B696F"/>
    <w:rsid w:val="009B6D2C"/>
    <w:rsid w:val="009B7030"/>
    <w:rsid w:val="009B713A"/>
    <w:rsid w:val="009B79BB"/>
    <w:rsid w:val="009B7CFC"/>
    <w:rsid w:val="009B7FC8"/>
    <w:rsid w:val="009C09FF"/>
    <w:rsid w:val="009C0AC8"/>
    <w:rsid w:val="009C0AD3"/>
    <w:rsid w:val="009C0D51"/>
    <w:rsid w:val="009C0EFF"/>
    <w:rsid w:val="009C0F37"/>
    <w:rsid w:val="009C148C"/>
    <w:rsid w:val="009C4004"/>
    <w:rsid w:val="009C46F0"/>
    <w:rsid w:val="009C4B48"/>
    <w:rsid w:val="009C51FC"/>
    <w:rsid w:val="009C54B0"/>
    <w:rsid w:val="009C594C"/>
    <w:rsid w:val="009C5E67"/>
    <w:rsid w:val="009C5E96"/>
    <w:rsid w:val="009C6C00"/>
    <w:rsid w:val="009C7A58"/>
    <w:rsid w:val="009D00DC"/>
    <w:rsid w:val="009D021C"/>
    <w:rsid w:val="009D0221"/>
    <w:rsid w:val="009D0656"/>
    <w:rsid w:val="009D06B7"/>
    <w:rsid w:val="009D17F8"/>
    <w:rsid w:val="009D22E0"/>
    <w:rsid w:val="009D29B9"/>
    <w:rsid w:val="009D30A8"/>
    <w:rsid w:val="009D36EF"/>
    <w:rsid w:val="009D3EAF"/>
    <w:rsid w:val="009D4759"/>
    <w:rsid w:val="009D47BD"/>
    <w:rsid w:val="009D47DD"/>
    <w:rsid w:val="009D4CF6"/>
    <w:rsid w:val="009D511B"/>
    <w:rsid w:val="009D551C"/>
    <w:rsid w:val="009D5DDA"/>
    <w:rsid w:val="009D62A4"/>
    <w:rsid w:val="009D6841"/>
    <w:rsid w:val="009D6E0F"/>
    <w:rsid w:val="009D763C"/>
    <w:rsid w:val="009D7BD6"/>
    <w:rsid w:val="009D7C4D"/>
    <w:rsid w:val="009E10EA"/>
    <w:rsid w:val="009E2DED"/>
    <w:rsid w:val="009E3093"/>
    <w:rsid w:val="009E3201"/>
    <w:rsid w:val="009E3968"/>
    <w:rsid w:val="009E3AF1"/>
    <w:rsid w:val="009E4131"/>
    <w:rsid w:val="009E43AF"/>
    <w:rsid w:val="009E4C2B"/>
    <w:rsid w:val="009E56AA"/>
    <w:rsid w:val="009E5B79"/>
    <w:rsid w:val="009E7226"/>
    <w:rsid w:val="009F13D6"/>
    <w:rsid w:val="009F2BC7"/>
    <w:rsid w:val="009F2D5D"/>
    <w:rsid w:val="009F300C"/>
    <w:rsid w:val="009F58AD"/>
    <w:rsid w:val="009F6080"/>
    <w:rsid w:val="009F6129"/>
    <w:rsid w:val="009F674D"/>
    <w:rsid w:val="009F73C9"/>
    <w:rsid w:val="009F7412"/>
    <w:rsid w:val="009F7573"/>
    <w:rsid w:val="009F771F"/>
    <w:rsid w:val="009F7A62"/>
    <w:rsid w:val="009F7DC9"/>
    <w:rsid w:val="00A0003A"/>
    <w:rsid w:val="00A00769"/>
    <w:rsid w:val="00A00A20"/>
    <w:rsid w:val="00A00B51"/>
    <w:rsid w:val="00A0117D"/>
    <w:rsid w:val="00A022E1"/>
    <w:rsid w:val="00A02888"/>
    <w:rsid w:val="00A03747"/>
    <w:rsid w:val="00A0421A"/>
    <w:rsid w:val="00A04DFC"/>
    <w:rsid w:val="00A05112"/>
    <w:rsid w:val="00A05E65"/>
    <w:rsid w:val="00A0621D"/>
    <w:rsid w:val="00A072E1"/>
    <w:rsid w:val="00A0748A"/>
    <w:rsid w:val="00A07B99"/>
    <w:rsid w:val="00A07BB4"/>
    <w:rsid w:val="00A07CFC"/>
    <w:rsid w:val="00A10246"/>
    <w:rsid w:val="00A105A6"/>
    <w:rsid w:val="00A108E7"/>
    <w:rsid w:val="00A112D5"/>
    <w:rsid w:val="00A11C1B"/>
    <w:rsid w:val="00A1233F"/>
    <w:rsid w:val="00A12B4B"/>
    <w:rsid w:val="00A12CA1"/>
    <w:rsid w:val="00A12E26"/>
    <w:rsid w:val="00A1389D"/>
    <w:rsid w:val="00A13BC8"/>
    <w:rsid w:val="00A13CD3"/>
    <w:rsid w:val="00A13ED0"/>
    <w:rsid w:val="00A14123"/>
    <w:rsid w:val="00A143CC"/>
    <w:rsid w:val="00A14B6C"/>
    <w:rsid w:val="00A1501D"/>
    <w:rsid w:val="00A150FD"/>
    <w:rsid w:val="00A15C50"/>
    <w:rsid w:val="00A17086"/>
    <w:rsid w:val="00A1754C"/>
    <w:rsid w:val="00A17CA7"/>
    <w:rsid w:val="00A17F42"/>
    <w:rsid w:val="00A20855"/>
    <w:rsid w:val="00A20D04"/>
    <w:rsid w:val="00A224EF"/>
    <w:rsid w:val="00A22859"/>
    <w:rsid w:val="00A23904"/>
    <w:rsid w:val="00A23AA0"/>
    <w:rsid w:val="00A247D1"/>
    <w:rsid w:val="00A24897"/>
    <w:rsid w:val="00A24D7E"/>
    <w:rsid w:val="00A24F8E"/>
    <w:rsid w:val="00A260C5"/>
    <w:rsid w:val="00A26967"/>
    <w:rsid w:val="00A26A01"/>
    <w:rsid w:val="00A27195"/>
    <w:rsid w:val="00A27627"/>
    <w:rsid w:val="00A27730"/>
    <w:rsid w:val="00A27AA7"/>
    <w:rsid w:val="00A27D9E"/>
    <w:rsid w:val="00A30A8E"/>
    <w:rsid w:val="00A30FB4"/>
    <w:rsid w:val="00A30FC5"/>
    <w:rsid w:val="00A3195A"/>
    <w:rsid w:val="00A31C0B"/>
    <w:rsid w:val="00A31DE5"/>
    <w:rsid w:val="00A32595"/>
    <w:rsid w:val="00A32C2C"/>
    <w:rsid w:val="00A32CA4"/>
    <w:rsid w:val="00A33D0D"/>
    <w:rsid w:val="00A33E4D"/>
    <w:rsid w:val="00A36686"/>
    <w:rsid w:val="00A36FBE"/>
    <w:rsid w:val="00A37066"/>
    <w:rsid w:val="00A37ED5"/>
    <w:rsid w:val="00A40337"/>
    <w:rsid w:val="00A4040B"/>
    <w:rsid w:val="00A40F20"/>
    <w:rsid w:val="00A416AA"/>
    <w:rsid w:val="00A41A1E"/>
    <w:rsid w:val="00A41A61"/>
    <w:rsid w:val="00A41E0F"/>
    <w:rsid w:val="00A432E5"/>
    <w:rsid w:val="00A445AC"/>
    <w:rsid w:val="00A44990"/>
    <w:rsid w:val="00A44E6F"/>
    <w:rsid w:val="00A461B1"/>
    <w:rsid w:val="00A47018"/>
    <w:rsid w:val="00A47DB4"/>
    <w:rsid w:val="00A47F6C"/>
    <w:rsid w:val="00A50668"/>
    <w:rsid w:val="00A506DC"/>
    <w:rsid w:val="00A5189D"/>
    <w:rsid w:val="00A52A17"/>
    <w:rsid w:val="00A52CBA"/>
    <w:rsid w:val="00A53120"/>
    <w:rsid w:val="00A54171"/>
    <w:rsid w:val="00A5459F"/>
    <w:rsid w:val="00A54A90"/>
    <w:rsid w:val="00A54BE1"/>
    <w:rsid w:val="00A55618"/>
    <w:rsid w:val="00A55850"/>
    <w:rsid w:val="00A56077"/>
    <w:rsid w:val="00A561A6"/>
    <w:rsid w:val="00A5641C"/>
    <w:rsid w:val="00A567B7"/>
    <w:rsid w:val="00A56D28"/>
    <w:rsid w:val="00A56FEB"/>
    <w:rsid w:val="00A57CBE"/>
    <w:rsid w:val="00A612F0"/>
    <w:rsid w:val="00A613E8"/>
    <w:rsid w:val="00A61554"/>
    <w:rsid w:val="00A6204D"/>
    <w:rsid w:val="00A623C1"/>
    <w:rsid w:val="00A627A0"/>
    <w:rsid w:val="00A628C7"/>
    <w:rsid w:val="00A63494"/>
    <w:rsid w:val="00A64138"/>
    <w:rsid w:val="00A64760"/>
    <w:rsid w:val="00A64E81"/>
    <w:rsid w:val="00A65100"/>
    <w:rsid w:val="00A65397"/>
    <w:rsid w:val="00A65CE9"/>
    <w:rsid w:val="00A65FF3"/>
    <w:rsid w:val="00A672F1"/>
    <w:rsid w:val="00A67DAB"/>
    <w:rsid w:val="00A7066E"/>
    <w:rsid w:val="00A7088C"/>
    <w:rsid w:val="00A70F6F"/>
    <w:rsid w:val="00A71775"/>
    <w:rsid w:val="00A71962"/>
    <w:rsid w:val="00A7208B"/>
    <w:rsid w:val="00A72E46"/>
    <w:rsid w:val="00A73154"/>
    <w:rsid w:val="00A73492"/>
    <w:rsid w:val="00A73FAA"/>
    <w:rsid w:val="00A74C8A"/>
    <w:rsid w:val="00A74F05"/>
    <w:rsid w:val="00A74F86"/>
    <w:rsid w:val="00A75056"/>
    <w:rsid w:val="00A754EA"/>
    <w:rsid w:val="00A75D0E"/>
    <w:rsid w:val="00A7752B"/>
    <w:rsid w:val="00A779B3"/>
    <w:rsid w:val="00A800B8"/>
    <w:rsid w:val="00A80556"/>
    <w:rsid w:val="00A80ABA"/>
    <w:rsid w:val="00A80DFB"/>
    <w:rsid w:val="00A8236E"/>
    <w:rsid w:val="00A828CA"/>
    <w:rsid w:val="00A82B10"/>
    <w:rsid w:val="00A82E2B"/>
    <w:rsid w:val="00A82ED5"/>
    <w:rsid w:val="00A830F0"/>
    <w:rsid w:val="00A8434A"/>
    <w:rsid w:val="00A84B93"/>
    <w:rsid w:val="00A8603D"/>
    <w:rsid w:val="00A86048"/>
    <w:rsid w:val="00A86085"/>
    <w:rsid w:val="00A86560"/>
    <w:rsid w:val="00A865D8"/>
    <w:rsid w:val="00A86A8B"/>
    <w:rsid w:val="00A86C3E"/>
    <w:rsid w:val="00A86DB4"/>
    <w:rsid w:val="00A878C7"/>
    <w:rsid w:val="00A907D3"/>
    <w:rsid w:val="00A909E6"/>
    <w:rsid w:val="00A916A1"/>
    <w:rsid w:val="00A9279B"/>
    <w:rsid w:val="00A929C9"/>
    <w:rsid w:val="00A92CA4"/>
    <w:rsid w:val="00A9383E"/>
    <w:rsid w:val="00A93D7E"/>
    <w:rsid w:val="00A94ADA"/>
    <w:rsid w:val="00A9557A"/>
    <w:rsid w:val="00A95AB3"/>
    <w:rsid w:val="00A95D28"/>
    <w:rsid w:val="00A960A4"/>
    <w:rsid w:val="00A9619B"/>
    <w:rsid w:val="00A96853"/>
    <w:rsid w:val="00A974E8"/>
    <w:rsid w:val="00A97B2B"/>
    <w:rsid w:val="00AA00E5"/>
    <w:rsid w:val="00AA029D"/>
    <w:rsid w:val="00AA02C8"/>
    <w:rsid w:val="00AA09AA"/>
    <w:rsid w:val="00AA1B50"/>
    <w:rsid w:val="00AA1B72"/>
    <w:rsid w:val="00AA1F42"/>
    <w:rsid w:val="00AA2AF6"/>
    <w:rsid w:val="00AA35FE"/>
    <w:rsid w:val="00AA3B01"/>
    <w:rsid w:val="00AA4A27"/>
    <w:rsid w:val="00AA4D16"/>
    <w:rsid w:val="00AA5DEE"/>
    <w:rsid w:val="00AA5E16"/>
    <w:rsid w:val="00AA621E"/>
    <w:rsid w:val="00AA62E4"/>
    <w:rsid w:val="00AA70FC"/>
    <w:rsid w:val="00AA75A4"/>
    <w:rsid w:val="00AA7F53"/>
    <w:rsid w:val="00AB0085"/>
    <w:rsid w:val="00AB011A"/>
    <w:rsid w:val="00AB0528"/>
    <w:rsid w:val="00AB0B1C"/>
    <w:rsid w:val="00AB0E07"/>
    <w:rsid w:val="00AB2022"/>
    <w:rsid w:val="00AB2217"/>
    <w:rsid w:val="00AB2DE6"/>
    <w:rsid w:val="00AB34D6"/>
    <w:rsid w:val="00AB3D3B"/>
    <w:rsid w:val="00AB6B1F"/>
    <w:rsid w:val="00AB6C62"/>
    <w:rsid w:val="00AB73CE"/>
    <w:rsid w:val="00AB7BE8"/>
    <w:rsid w:val="00AC0689"/>
    <w:rsid w:val="00AC1178"/>
    <w:rsid w:val="00AC1A7E"/>
    <w:rsid w:val="00AC22C5"/>
    <w:rsid w:val="00AC25AA"/>
    <w:rsid w:val="00AC25B3"/>
    <w:rsid w:val="00AC2A36"/>
    <w:rsid w:val="00AC561D"/>
    <w:rsid w:val="00AC5739"/>
    <w:rsid w:val="00AC6714"/>
    <w:rsid w:val="00AC70E6"/>
    <w:rsid w:val="00AC74A5"/>
    <w:rsid w:val="00AC7CE4"/>
    <w:rsid w:val="00AD0336"/>
    <w:rsid w:val="00AD0B25"/>
    <w:rsid w:val="00AD2028"/>
    <w:rsid w:val="00AD2215"/>
    <w:rsid w:val="00AD26BD"/>
    <w:rsid w:val="00AD3C39"/>
    <w:rsid w:val="00AD61F9"/>
    <w:rsid w:val="00AD67AA"/>
    <w:rsid w:val="00AD7777"/>
    <w:rsid w:val="00AE0408"/>
    <w:rsid w:val="00AE048E"/>
    <w:rsid w:val="00AE06BE"/>
    <w:rsid w:val="00AE1670"/>
    <w:rsid w:val="00AE1B85"/>
    <w:rsid w:val="00AE36A0"/>
    <w:rsid w:val="00AE5258"/>
    <w:rsid w:val="00AE6591"/>
    <w:rsid w:val="00AE6772"/>
    <w:rsid w:val="00AE67F1"/>
    <w:rsid w:val="00AE6F62"/>
    <w:rsid w:val="00AE72B9"/>
    <w:rsid w:val="00AE7A40"/>
    <w:rsid w:val="00AF10F1"/>
    <w:rsid w:val="00AF14C8"/>
    <w:rsid w:val="00AF1831"/>
    <w:rsid w:val="00AF19E5"/>
    <w:rsid w:val="00AF1A05"/>
    <w:rsid w:val="00AF1AB0"/>
    <w:rsid w:val="00AF1DEF"/>
    <w:rsid w:val="00AF2E10"/>
    <w:rsid w:val="00AF2E36"/>
    <w:rsid w:val="00AF3122"/>
    <w:rsid w:val="00AF364A"/>
    <w:rsid w:val="00AF4010"/>
    <w:rsid w:val="00AF6270"/>
    <w:rsid w:val="00AF6298"/>
    <w:rsid w:val="00AF629D"/>
    <w:rsid w:val="00AF63EC"/>
    <w:rsid w:val="00AF703F"/>
    <w:rsid w:val="00AF77F5"/>
    <w:rsid w:val="00AF7BC2"/>
    <w:rsid w:val="00AF7D7E"/>
    <w:rsid w:val="00AF7F3C"/>
    <w:rsid w:val="00B00578"/>
    <w:rsid w:val="00B0079E"/>
    <w:rsid w:val="00B02275"/>
    <w:rsid w:val="00B022A4"/>
    <w:rsid w:val="00B029C7"/>
    <w:rsid w:val="00B03112"/>
    <w:rsid w:val="00B03682"/>
    <w:rsid w:val="00B03AAE"/>
    <w:rsid w:val="00B04858"/>
    <w:rsid w:val="00B048E8"/>
    <w:rsid w:val="00B04BBC"/>
    <w:rsid w:val="00B04F8D"/>
    <w:rsid w:val="00B051F8"/>
    <w:rsid w:val="00B05658"/>
    <w:rsid w:val="00B05995"/>
    <w:rsid w:val="00B05C7F"/>
    <w:rsid w:val="00B06064"/>
    <w:rsid w:val="00B06BDD"/>
    <w:rsid w:val="00B06E55"/>
    <w:rsid w:val="00B071FD"/>
    <w:rsid w:val="00B07431"/>
    <w:rsid w:val="00B07665"/>
    <w:rsid w:val="00B07E79"/>
    <w:rsid w:val="00B101F3"/>
    <w:rsid w:val="00B10262"/>
    <w:rsid w:val="00B10948"/>
    <w:rsid w:val="00B109D7"/>
    <w:rsid w:val="00B114A8"/>
    <w:rsid w:val="00B115BE"/>
    <w:rsid w:val="00B11E68"/>
    <w:rsid w:val="00B12074"/>
    <w:rsid w:val="00B121F2"/>
    <w:rsid w:val="00B12D74"/>
    <w:rsid w:val="00B12F32"/>
    <w:rsid w:val="00B133A2"/>
    <w:rsid w:val="00B138D3"/>
    <w:rsid w:val="00B143B7"/>
    <w:rsid w:val="00B144A6"/>
    <w:rsid w:val="00B146F5"/>
    <w:rsid w:val="00B14821"/>
    <w:rsid w:val="00B149CC"/>
    <w:rsid w:val="00B14AFE"/>
    <w:rsid w:val="00B15A8C"/>
    <w:rsid w:val="00B16560"/>
    <w:rsid w:val="00B17570"/>
    <w:rsid w:val="00B17DD7"/>
    <w:rsid w:val="00B20874"/>
    <w:rsid w:val="00B2136E"/>
    <w:rsid w:val="00B21688"/>
    <w:rsid w:val="00B21BD5"/>
    <w:rsid w:val="00B21CD6"/>
    <w:rsid w:val="00B2268A"/>
    <w:rsid w:val="00B22D74"/>
    <w:rsid w:val="00B236C7"/>
    <w:rsid w:val="00B237AC"/>
    <w:rsid w:val="00B243B0"/>
    <w:rsid w:val="00B2472C"/>
    <w:rsid w:val="00B24C83"/>
    <w:rsid w:val="00B24F78"/>
    <w:rsid w:val="00B258E7"/>
    <w:rsid w:val="00B25D46"/>
    <w:rsid w:val="00B269BE"/>
    <w:rsid w:val="00B3105D"/>
    <w:rsid w:val="00B3133B"/>
    <w:rsid w:val="00B315AD"/>
    <w:rsid w:val="00B317B1"/>
    <w:rsid w:val="00B3195E"/>
    <w:rsid w:val="00B319E1"/>
    <w:rsid w:val="00B33A3C"/>
    <w:rsid w:val="00B33B99"/>
    <w:rsid w:val="00B3439B"/>
    <w:rsid w:val="00B344C1"/>
    <w:rsid w:val="00B34AE4"/>
    <w:rsid w:val="00B3567D"/>
    <w:rsid w:val="00B35E96"/>
    <w:rsid w:val="00B360FC"/>
    <w:rsid w:val="00B36229"/>
    <w:rsid w:val="00B375FA"/>
    <w:rsid w:val="00B378A9"/>
    <w:rsid w:val="00B4196F"/>
    <w:rsid w:val="00B42306"/>
    <w:rsid w:val="00B430D5"/>
    <w:rsid w:val="00B43814"/>
    <w:rsid w:val="00B43DF3"/>
    <w:rsid w:val="00B44BA6"/>
    <w:rsid w:val="00B44E66"/>
    <w:rsid w:val="00B44FC5"/>
    <w:rsid w:val="00B4529E"/>
    <w:rsid w:val="00B4638C"/>
    <w:rsid w:val="00B46471"/>
    <w:rsid w:val="00B46CBF"/>
    <w:rsid w:val="00B47083"/>
    <w:rsid w:val="00B472C3"/>
    <w:rsid w:val="00B47A59"/>
    <w:rsid w:val="00B47F5F"/>
    <w:rsid w:val="00B50CBC"/>
    <w:rsid w:val="00B50D6D"/>
    <w:rsid w:val="00B51560"/>
    <w:rsid w:val="00B51D21"/>
    <w:rsid w:val="00B5266E"/>
    <w:rsid w:val="00B52E1A"/>
    <w:rsid w:val="00B52FE2"/>
    <w:rsid w:val="00B53146"/>
    <w:rsid w:val="00B53B1C"/>
    <w:rsid w:val="00B53B6B"/>
    <w:rsid w:val="00B5497E"/>
    <w:rsid w:val="00B55DC0"/>
    <w:rsid w:val="00B56005"/>
    <w:rsid w:val="00B566AE"/>
    <w:rsid w:val="00B5691F"/>
    <w:rsid w:val="00B56F18"/>
    <w:rsid w:val="00B5731C"/>
    <w:rsid w:val="00B576A7"/>
    <w:rsid w:val="00B611A3"/>
    <w:rsid w:val="00B6165A"/>
    <w:rsid w:val="00B6202D"/>
    <w:rsid w:val="00B630E8"/>
    <w:rsid w:val="00B631AA"/>
    <w:rsid w:val="00B6366D"/>
    <w:rsid w:val="00B637E2"/>
    <w:rsid w:val="00B64247"/>
    <w:rsid w:val="00B6462E"/>
    <w:rsid w:val="00B65E85"/>
    <w:rsid w:val="00B66113"/>
    <w:rsid w:val="00B66804"/>
    <w:rsid w:val="00B66EF8"/>
    <w:rsid w:val="00B6730C"/>
    <w:rsid w:val="00B7090C"/>
    <w:rsid w:val="00B709F7"/>
    <w:rsid w:val="00B70F1B"/>
    <w:rsid w:val="00B7132D"/>
    <w:rsid w:val="00B717E2"/>
    <w:rsid w:val="00B71A70"/>
    <w:rsid w:val="00B72418"/>
    <w:rsid w:val="00B72635"/>
    <w:rsid w:val="00B72B6C"/>
    <w:rsid w:val="00B72DEB"/>
    <w:rsid w:val="00B74265"/>
    <w:rsid w:val="00B75187"/>
    <w:rsid w:val="00B757CC"/>
    <w:rsid w:val="00B758F7"/>
    <w:rsid w:val="00B75D9B"/>
    <w:rsid w:val="00B762AA"/>
    <w:rsid w:val="00B769A2"/>
    <w:rsid w:val="00B77893"/>
    <w:rsid w:val="00B77A9D"/>
    <w:rsid w:val="00B77C90"/>
    <w:rsid w:val="00B81033"/>
    <w:rsid w:val="00B8108B"/>
    <w:rsid w:val="00B814FB"/>
    <w:rsid w:val="00B81905"/>
    <w:rsid w:val="00B81949"/>
    <w:rsid w:val="00B81F11"/>
    <w:rsid w:val="00B82C2B"/>
    <w:rsid w:val="00B83C62"/>
    <w:rsid w:val="00B83D85"/>
    <w:rsid w:val="00B83DA3"/>
    <w:rsid w:val="00B8431E"/>
    <w:rsid w:val="00B84374"/>
    <w:rsid w:val="00B855A1"/>
    <w:rsid w:val="00B85C25"/>
    <w:rsid w:val="00B85E86"/>
    <w:rsid w:val="00B85F70"/>
    <w:rsid w:val="00B8740A"/>
    <w:rsid w:val="00B9097B"/>
    <w:rsid w:val="00B90D65"/>
    <w:rsid w:val="00B9138C"/>
    <w:rsid w:val="00B91464"/>
    <w:rsid w:val="00B91A6A"/>
    <w:rsid w:val="00B91D12"/>
    <w:rsid w:val="00B91FEC"/>
    <w:rsid w:val="00B924FD"/>
    <w:rsid w:val="00B92CFB"/>
    <w:rsid w:val="00B9304A"/>
    <w:rsid w:val="00B936F3"/>
    <w:rsid w:val="00B93D1F"/>
    <w:rsid w:val="00B9461C"/>
    <w:rsid w:val="00B946DF"/>
    <w:rsid w:val="00B948E7"/>
    <w:rsid w:val="00B95617"/>
    <w:rsid w:val="00B96CB1"/>
    <w:rsid w:val="00BA0D53"/>
    <w:rsid w:val="00BA1254"/>
    <w:rsid w:val="00BA1C91"/>
    <w:rsid w:val="00BA26F9"/>
    <w:rsid w:val="00BA2719"/>
    <w:rsid w:val="00BA2C9C"/>
    <w:rsid w:val="00BA31E7"/>
    <w:rsid w:val="00BA3452"/>
    <w:rsid w:val="00BA3B78"/>
    <w:rsid w:val="00BA3EED"/>
    <w:rsid w:val="00BA5270"/>
    <w:rsid w:val="00BA5E41"/>
    <w:rsid w:val="00BA7031"/>
    <w:rsid w:val="00BA70E1"/>
    <w:rsid w:val="00BA7A51"/>
    <w:rsid w:val="00BA7FA9"/>
    <w:rsid w:val="00BB008B"/>
    <w:rsid w:val="00BB0558"/>
    <w:rsid w:val="00BB0964"/>
    <w:rsid w:val="00BB0DEB"/>
    <w:rsid w:val="00BB1EA5"/>
    <w:rsid w:val="00BB22E0"/>
    <w:rsid w:val="00BB23CB"/>
    <w:rsid w:val="00BB2927"/>
    <w:rsid w:val="00BB3E4B"/>
    <w:rsid w:val="00BB4EC3"/>
    <w:rsid w:val="00BB621A"/>
    <w:rsid w:val="00BB632B"/>
    <w:rsid w:val="00BB6428"/>
    <w:rsid w:val="00BB64F8"/>
    <w:rsid w:val="00BB6504"/>
    <w:rsid w:val="00BB6775"/>
    <w:rsid w:val="00BB6B50"/>
    <w:rsid w:val="00BC0118"/>
    <w:rsid w:val="00BC0210"/>
    <w:rsid w:val="00BC0C68"/>
    <w:rsid w:val="00BC15D8"/>
    <w:rsid w:val="00BC1AEB"/>
    <w:rsid w:val="00BC28E7"/>
    <w:rsid w:val="00BC2B81"/>
    <w:rsid w:val="00BC325A"/>
    <w:rsid w:val="00BC34C0"/>
    <w:rsid w:val="00BC440D"/>
    <w:rsid w:val="00BC45D4"/>
    <w:rsid w:val="00BC5005"/>
    <w:rsid w:val="00BC5D1A"/>
    <w:rsid w:val="00BC63C3"/>
    <w:rsid w:val="00BC7BAD"/>
    <w:rsid w:val="00BC7EB1"/>
    <w:rsid w:val="00BD0784"/>
    <w:rsid w:val="00BD0F81"/>
    <w:rsid w:val="00BD173A"/>
    <w:rsid w:val="00BD17EE"/>
    <w:rsid w:val="00BD1F0D"/>
    <w:rsid w:val="00BD1F6C"/>
    <w:rsid w:val="00BD20E3"/>
    <w:rsid w:val="00BD22DB"/>
    <w:rsid w:val="00BD3785"/>
    <w:rsid w:val="00BD38B4"/>
    <w:rsid w:val="00BD3E3C"/>
    <w:rsid w:val="00BD43DC"/>
    <w:rsid w:val="00BD49B2"/>
    <w:rsid w:val="00BD4B4C"/>
    <w:rsid w:val="00BD5294"/>
    <w:rsid w:val="00BD5877"/>
    <w:rsid w:val="00BD5F85"/>
    <w:rsid w:val="00BD60E5"/>
    <w:rsid w:val="00BD6244"/>
    <w:rsid w:val="00BD6332"/>
    <w:rsid w:val="00BD707C"/>
    <w:rsid w:val="00BD7C56"/>
    <w:rsid w:val="00BE0346"/>
    <w:rsid w:val="00BE0905"/>
    <w:rsid w:val="00BE0A75"/>
    <w:rsid w:val="00BE16E2"/>
    <w:rsid w:val="00BE1D4F"/>
    <w:rsid w:val="00BE1F97"/>
    <w:rsid w:val="00BE29BB"/>
    <w:rsid w:val="00BE352B"/>
    <w:rsid w:val="00BE3C9D"/>
    <w:rsid w:val="00BE3DC4"/>
    <w:rsid w:val="00BE4197"/>
    <w:rsid w:val="00BE4909"/>
    <w:rsid w:val="00BE5F03"/>
    <w:rsid w:val="00BE669B"/>
    <w:rsid w:val="00BE66E8"/>
    <w:rsid w:val="00BF0DC6"/>
    <w:rsid w:val="00BF1AC9"/>
    <w:rsid w:val="00BF3B40"/>
    <w:rsid w:val="00BF3DD0"/>
    <w:rsid w:val="00BF3F49"/>
    <w:rsid w:val="00BF42B4"/>
    <w:rsid w:val="00BF46C0"/>
    <w:rsid w:val="00BF4E54"/>
    <w:rsid w:val="00BF5C38"/>
    <w:rsid w:val="00BF6053"/>
    <w:rsid w:val="00BF6234"/>
    <w:rsid w:val="00BF69CC"/>
    <w:rsid w:val="00BF6A4E"/>
    <w:rsid w:val="00BF6ACA"/>
    <w:rsid w:val="00C0075E"/>
    <w:rsid w:val="00C00807"/>
    <w:rsid w:val="00C00F8C"/>
    <w:rsid w:val="00C012CD"/>
    <w:rsid w:val="00C016CC"/>
    <w:rsid w:val="00C01B20"/>
    <w:rsid w:val="00C01C81"/>
    <w:rsid w:val="00C02E92"/>
    <w:rsid w:val="00C03221"/>
    <w:rsid w:val="00C036E9"/>
    <w:rsid w:val="00C03AC8"/>
    <w:rsid w:val="00C04690"/>
    <w:rsid w:val="00C04B29"/>
    <w:rsid w:val="00C0535C"/>
    <w:rsid w:val="00C05621"/>
    <w:rsid w:val="00C05FC2"/>
    <w:rsid w:val="00C064BB"/>
    <w:rsid w:val="00C06F60"/>
    <w:rsid w:val="00C10704"/>
    <w:rsid w:val="00C1285A"/>
    <w:rsid w:val="00C12E40"/>
    <w:rsid w:val="00C12F33"/>
    <w:rsid w:val="00C12FD4"/>
    <w:rsid w:val="00C146D2"/>
    <w:rsid w:val="00C154CF"/>
    <w:rsid w:val="00C16422"/>
    <w:rsid w:val="00C1644D"/>
    <w:rsid w:val="00C16740"/>
    <w:rsid w:val="00C16E5C"/>
    <w:rsid w:val="00C176C2"/>
    <w:rsid w:val="00C179DB"/>
    <w:rsid w:val="00C17ECF"/>
    <w:rsid w:val="00C21046"/>
    <w:rsid w:val="00C21674"/>
    <w:rsid w:val="00C21F35"/>
    <w:rsid w:val="00C228D4"/>
    <w:rsid w:val="00C229BD"/>
    <w:rsid w:val="00C23015"/>
    <w:rsid w:val="00C23141"/>
    <w:rsid w:val="00C2315A"/>
    <w:rsid w:val="00C23EE8"/>
    <w:rsid w:val="00C24EC4"/>
    <w:rsid w:val="00C25443"/>
    <w:rsid w:val="00C25CD9"/>
    <w:rsid w:val="00C26187"/>
    <w:rsid w:val="00C26489"/>
    <w:rsid w:val="00C2648F"/>
    <w:rsid w:val="00C265E7"/>
    <w:rsid w:val="00C268D3"/>
    <w:rsid w:val="00C269AE"/>
    <w:rsid w:val="00C27330"/>
    <w:rsid w:val="00C27B37"/>
    <w:rsid w:val="00C30447"/>
    <w:rsid w:val="00C30970"/>
    <w:rsid w:val="00C3185F"/>
    <w:rsid w:val="00C31DF9"/>
    <w:rsid w:val="00C3261B"/>
    <w:rsid w:val="00C326B2"/>
    <w:rsid w:val="00C330A5"/>
    <w:rsid w:val="00C33406"/>
    <w:rsid w:val="00C3460D"/>
    <w:rsid w:val="00C3592E"/>
    <w:rsid w:val="00C362A0"/>
    <w:rsid w:val="00C36735"/>
    <w:rsid w:val="00C36F2D"/>
    <w:rsid w:val="00C37F13"/>
    <w:rsid w:val="00C40AD5"/>
    <w:rsid w:val="00C40F5A"/>
    <w:rsid w:val="00C42630"/>
    <w:rsid w:val="00C43147"/>
    <w:rsid w:val="00C4318F"/>
    <w:rsid w:val="00C431C0"/>
    <w:rsid w:val="00C44323"/>
    <w:rsid w:val="00C449ED"/>
    <w:rsid w:val="00C44A24"/>
    <w:rsid w:val="00C44EAA"/>
    <w:rsid w:val="00C46101"/>
    <w:rsid w:val="00C46452"/>
    <w:rsid w:val="00C46B64"/>
    <w:rsid w:val="00C46FA7"/>
    <w:rsid w:val="00C4733C"/>
    <w:rsid w:val="00C50413"/>
    <w:rsid w:val="00C50A61"/>
    <w:rsid w:val="00C5116A"/>
    <w:rsid w:val="00C518A5"/>
    <w:rsid w:val="00C524E8"/>
    <w:rsid w:val="00C52773"/>
    <w:rsid w:val="00C52F64"/>
    <w:rsid w:val="00C53273"/>
    <w:rsid w:val="00C541F8"/>
    <w:rsid w:val="00C54251"/>
    <w:rsid w:val="00C54528"/>
    <w:rsid w:val="00C54D4D"/>
    <w:rsid w:val="00C54DB5"/>
    <w:rsid w:val="00C54F2A"/>
    <w:rsid w:val="00C55355"/>
    <w:rsid w:val="00C55657"/>
    <w:rsid w:val="00C55B0E"/>
    <w:rsid w:val="00C56353"/>
    <w:rsid w:val="00C56712"/>
    <w:rsid w:val="00C5699F"/>
    <w:rsid w:val="00C6089D"/>
    <w:rsid w:val="00C6107D"/>
    <w:rsid w:val="00C610F9"/>
    <w:rsid w:val="00C613FD"/>
    <w:rsid w:val="00C62693"/>
    <w:rsid w:val="00C63120"/>
    <w:rsid w:val="00C6328A"/>
    <w:rsid w:val="00C6340E"/>
    <w:rsid w:val="00C63565"/>
    <w:rsid w:val="00C6445F"/>
    <w:rsid w:val="00C651B3"/>
    <w:rsid w:val="00C656C6"/>
    <w:rsid w:val="00C658FB"/>
    <w:rsid w:val="00C66154"/>
    <w:rsid w:val="00C6647B"/>
    <w:rsid w:val="00C66CED"/>
    <w:rsid w:val="00C66DD0"/>
    <w:rsid w:val="00C66E65"/>
    <w:rsid w:val="00C67583"/>
    <w:rsid w:val="00C67FEA"/>
    <w:rsid w:val="00C70E77"/>
    <w:rsid w:val="00C71C5B"/>
    <w:rsid w:val="00C71DAF"/>
    <w:rsid w:val="00C71E56"/>
    <w:rsid w:val="00C72803"/>
    <w:rsid w:val="00C72BAC"/>
    <w:rsid w:val="00C72D2F"/>
    <w:rsid w:val="00C72E1A"/>
    <w:rsid w:val="00C72EC6"/>
    <w:rsid w:val="00C7346E"/>
    <w:rsid w:val="00C7368D"/>
    <w:rsid w:val="00C73713"/>
    <w:rsid w:val="00C73D8C"/>
    <w:rsid w:val="00C73FDF"/>
    <w:rsid w:val="00C743FA"/>
    <w:rsid w:val="00C7479A"/>
    <w:rsid w:val="00C75D4D"/>
    <w:rsid w:val="00C75E06"/>
    <w:rsid w:val="00C7650D"/>
    <w:rsid w:val="00C770EC"/>
    <w:rsid w:val="00C77432"/>
    <w:rsid w:val="00C7763E"/>
    <w:rsid w:val="00C7766C"/>
    <w:rsid w:val="00C77BA9"/>
    <w:rsid w:val="00C77E84"/>
    <w:rsid w:val="00C806CC"/>
    <w:rsid w:val="00C80988"/>
    <w:rsid w:val="00C813DC"/>
    <w:rsid w:val="00C81814"/>
    <w:rsid w:val="00C81FA0"/>
    <w:rsid w:val="00C820A5"/>
    <w:rsid w:val="00C82DC5"/>
    <w:rsid w:val="00C83EA0"/>
    <w:rsid w:val="00C84D78"/>
    <w:rsid w:val="00C850E8"/>
    <w:rsid w:val="00C85893"/>
    <w:rsid w:val="00C85DA5"/>
    <w:rsid w:val="00C86084"/>
    <w:rsid w:val="00C863EB"/>
    <w:rsid w:val="00C869C3"/>
    <w:rsid w:val="00C9030F"/>
    <w:rsid w:val="00C905E6"/>
    <w:rsid w:val="00C90FD5"/>
    <w:rsid w:val="00C918C6"/>
    <w:rsid w:val="00C92648"/>
    <w:rsid w:val="00C926EE"/>
    <w:rsid w:val="00C933A4"/>
    <w:rsid w:val="00C93907"/>
    <w:rsid w:val="00C93AA3"/>
    <w:rsid w:val="00C943ED"/>
    <w:rsid w:val="00C9445C"/>
    <w:rsid w:val="00C9506F"/>
    <w:rsid w:val="00C953CC"/>
    <w:rsid w:val="00C9569D"/>
    <w:rsid w:val="00C9579E"/>
    <w:rsid w:val="00C958DA"/>
    <w:rsid w:val="00C96687"/>
    <w:rsid w:val="00C96BBA"/>
    <w:rsid w:val="00C9780B"/>
    <w:rsid w:val="00C97937"/>
    <w:rsid w:val="00CA09E3"/>
    <w:rsid w:val="00CA0A27"/>
    <w:rsid w:val="00CA17DB"/>
    <w:rsid w:val="00CA1869"/>
    <w:rsid w:val="00CA1D33"/>
    <w:rsid w:val="00CA2319"/>
    <w:rsid w:val="00CA462F"/>
    <w:rsid w:val="00CA4BF9"/>
    <w:rsid w:val="00CA6A92"/>
    <w:rsid w:val="00CA6FED"/>
    <w:rsid w:val="00CA7142"/>
    <w:rsid w:val="00CA7FFC"/>
    <w:rsid w:val="00CB033C"/>
    <w:rsid w:val="00CB0A57"/>
    <w:rsid w:val="00CB1645"/>
    <w:rsid w:val="00CB24A5"/>
    <w:rsid w:val="00CB2AA2"/>
    <w:rsid w:val="00CB2DD4"/>
    <w:rsid w:val="00CB3426"/>
    <w:rsid w:val="00CB394F"/>
    <w:rsid w:val="00CB4154"/>
    <w:rsid w:val="00CB46AC"/>
    <w:rsid w:val="00CB546E"/>
    <w:rsid w:val="00CB67E4"/>
    <w:rsid w:val="00CB6B47"/>
    <w:rsid w:val="00CB6FF7"/>
    <w:rsid w:val="00CB7282"/>
    <w:rsid w:val="00CB7C02"/>
    <w:rsid w:val="00CC01F2"/>
    <w:rsid w:val="00CC0460"/>
    <w:rsid w:val="00CC04E3"/>
    <w:rsid w:val="00CC06FA"/>
    <w:rsid w:val="00CC0D14"/>
    <w:rsid w:val="00CC2899"/>
    <w:rsid w:val="00CC38DD"/>
    <w:rsid w:val="00CC536D"/>
    <w:rsid w:val="00CC5B62"/>
    <w:rsid w:val="00CC6066"/>
    <w:rsid w:val="00CC6244"/>
    <w:rsid w:val="00CC6385"/>
    <w:rsid w:val="00CC7E84"/>
    <w:rsid w:val="00CD123E"/>
    <w:rsid w:val="00CD1616"/>
    <w:rsid w:val="00CD1C33"/>
    <w:rsid w:val="00CD1DFE"/>
    <w:rsid w:val="00CD3BF5"/>
    <w:rsid w:val="00CD45C0"/>
    <w:rsid w:val="00CD54CC"/>
    <w:rsid w:val="00CD57A6"/>
    <w:rsid w:val="00CD6058"/>
    <w:rsid w:val="00CD618C"/>
    <w:rsid w:val="00CD630E"/>
    <w:rsid w:val="00CD6D1E"/>
    <w:rsid w:val="00CD73E0"/>
    <w:rsid w:val="00CD7685"/>
    <w:rsid w:val="00CD773A"/>
    <w:rsid w:val="00CD7AA5"/>
    <w:rsid w:val="00CE0CA8"/>
    <w:rsid w:val="00CE0D4E"/>
    <w:rsid w:val="00CE0E6B"/>
    <w:rsid w:val="00CE14FD"/>
    <w:rsid w:val="00CE18D1"/>
    <w:rsid w:val="00CE214D"/>
    <w:rsid w:val="00CE2940"/>
    <w:rsid w:val="00CE3617"/>
    <w:rsid w:val="00CE3A24"/>
    <w:rsid w:val="00CE40E1"/>
    <w:rsid w:val="00CE48A8"/>
    <w:rsid w:val="00CE492E"/>
    <w:rsid w:val="00CE49DC"/>
    <w:rsid w:val="00CE5EE5"/>
    <w:rsid w:val="00CE5FAB"/>
    <w:rsid w:val="00CE7272"/>
    <w:rsid w:val="00CE7647"/>
    <w:rsid w:val="00CE7764"/>
    <w:rsid w:val="00CF014A"/>
    <w:rsid w:val="00CF0650"/>
    <w:rsid w:val="00CF086B"/>
    <w:rsid w:val="00CF0AE4"/>
    <w:rsid w:val="00CF22F2"/>
    <w:rsid w:val="00CF27A0"/>
    <w:rsid w:val="00CF2889"/>
    <w:rsid w:val="00CF2B36"/>
    <w:rsid w:val="00CF33BD"/>
    <w:rsid w:val="00CF36A5"/>
    <w:rsid w:val="00CF453D"/>
    <w:rsid w:val="00CF46CF"/>
    <w:rsid w:val="00CF4C0C"/>
    <w:rsid w:val="00CF4F73"/>
    <w:rsid w:val="00CF5254"/>
    <w:rsid w:val="00CF6C80"/>
    <w:rsid w:val="00CF7523"/>
    <w:rsid w:val="00CF7829"/>
    <w:rsid w:val="00D009DD"/>
    <w:rsid w:val="00D00F81"/>
    <w:rsid w:val="00D00FC4"/>
    <w:rsid w:val="00D01D63"/>
    <w:rsid w:val="00D02E11"/>
    <w:rsid w:val="00D03A09"/>
    <w:rsid w:val="00D043C9"/>
    <w:rsid w:val="00D04B18"/>
    <w:rsid w:val="00D0570D"/>
    <w:rsid w:val="00D05D1A"/>
    <w:rsid w:val="00D05EE4"/>
    <w:rsid w:val="00D0703C"/>
    <w:rsid w:val="00D072FF"/>
    <w:rsid w:val="00D074A2"/>
    <w:rsid w:val="00D0757C"/>
    <w:rsid w:val="00D078A1"/>
    <w:rsid w:val="00D07D4B"/>
    <w:rsid w:val="00D10503"/>
    <w:rsid w:val="00D105BA"/>
    <w:rsid w:val="00D10808"/>
    <w:rsid w:val="00D115DF"/>
    <w:rsid w:val="00D1163F"/>
    <w:rsid w:val="00D11E6C"/>
    <w:rsid w:val="00D121A6"/>
    <w:rsid w:val="00D12DAE"/>
    <w:rsid w:val="00D13EC4"/>
    <w:rsid w:val="00D143DC"/>
    <w:rsid w:val="00D14927"/>
    <w:rsid w:val="00D14FC0"/>
    <w:rsid w:val="00D15DE3"/>
    <w:rsid w:val="00D15F49"/>
    <w:rsid w:val="00D161A3"/>
    <w:rsid w:val="00D169F1"/>
    <w:rsid w:val="00D16C08"/>
    <w:rsid w:val="00D16E96"/>
    <w:rsid w:val="00D17676"/>
    <w:rsid w:val="00D178FF"/>
    <w:rsid w:val="00D17DDF"/>
    <w:rsid w:val="00D17DE5"/>
    <w:rsid w:val="00D20274"/>
    <w:rsid w:val="00D20F20"/>
    <w:rsid w:val="00D211B2"/>
    <w:rsid w:val="00D2130D"/>
    <w:rsid w:val="00D23177"/>
    <w:rsid w:val="00D23256"/>
    <w:rsid w:val="00D23445"/>
    <w:rsid w:val="00D24DE8"/>
    <w:rsid w:val="00D24EA2"/>
    <w:rsid w:val="00D24FCE"/>
    <w:rsid w:val="00D25534"/>
    <w:rsid w:val="00D25CBC"/>
    <w:rsid w:val="00D26492"/>
    <w:rsid w:val="00D26B4C"/>
    <w:rsid w:val="00D277E2"/>
    <w:rsid w:val="00D27B39"/>
    <w:rsid w:val="00D310AF"/>
    <w:rsid w:val="00D32010"/>
    <w:rsid w:val="00D321CF"/>
    <w:rsid w:val="00D32B15"/>
    <w:rsid w:val="00D33166"/>
    <w:rsid w:val="00D332AF"/>
    <w:rsid w:val="00D346D3"/>
    <w:rsid w:val="00D34DF2"/>
    <w:rsid w:val="00D35F27"/>
    <w:rsid w:val="00D36E6E"/>
    <w:rsid w:val="00D379B0"/>
    <w:rsid w:val="00D4005D"/>
    <w:rsid w:val="00D40941"/>
    <w:rsid w:val="00D40996"/>
    <w:rsid w:val="00D42270"/>
    <w:rsid w:val="00D42F20"/>
    <w:rsid w:val="00D42FB2"/>
    <w:rsid w:val="00D4451B"/>
    <w:rsid w:val="00D4503F"/>
    <w:rsid w:val="00D45173"/>
    <w:rsid w:val="00D4571A"/>
    <w:rsid w:val="00D458D1"/>
    <w:rsid w:val="00D45C4F"/>
    <w:rsid w:val="00D46DF2"/>
    <w:rsid w:val="00D46F44"/>
    <w:rsid w:val="00D470B3"/>
    <w:rsid w:val="00D4733F"/>
    <w:rsid w:val="00D476E9"/>
    <w:rsid w:val="00D477E9"/>
    <w:rsid w:val="00D4785E"/>
    <w:rsid w:val="00D47B56"/>
    <w:rsid w:val="00D47C58"/>
    <w:rsid w:val="00D47D14"/>
    <w:rsid w:val="00D47DF1"/>
    <w:rsid w:val="00D50A4F"/>
    <w:rsid w:val="00D51874"/>
    <w:rsid w:val="00D52A66"/>
    <w:rsid w:val="00D52CD6"/>
    <w:rsid w:val="00D533CA"/>
    <w:rsid w:val="00D536D4"/>
    <w:rsid w:val="00D53AE7"/>
    <w:rsid w:val="00D53B13"/>
    <w:rsid w:val="00D5485C"/>
    <w:rsid w:val="00D54E7C"/>
    <w:rsid w:val="00D55CAB"/>
    <w:rsid w:val="00D56A21"/>
    <w:rsid w:val="00D573F9"/>
    <w:rsid w:val="00D57476"/>
    <w:rsid w:val="00D60124"/>
    <w:rsid w:val="00D61003"/>
    <w:rsid w:val="00D619A0"/>
    <w:rsid w:val="00D6236F"/>
    <w:rsid w:val="00D63019"/>
    <w:rsid w:val="00D6335A"/>
    <w:rsid w:val="00D639E7"/>
    <w:rsid w:val="00D63A2F"/>
    <w:rsid w:val="00D63B4D"/>
    <w:rsid w:val="00D63E49"/>
    <w:rsid w:val="00D6575D"/>
    <w:rsid w:val="00D668D6"/>
    <w:rsid w:val="00D66DE3"/>
    <w:rsid w:val="00D672CA"/>
    <w:rsid w:val="00D70461"/>
    <w:rsid w:val="00D71472"/>
    <w:rsid w:val="00D714F5"/>
    <w:rsid w:val="00D72629"/>
    <w:rsid w:val="00D72CD7"/>
    <w:rsid w:val="00D734BB"/>
    <w:rsid w:val="00D7391D"/>
    <w:rsid w:val="00D742CC"/>
    <w:rsid w:val="00D747F1"/>
    <w:rsid w:val="00D758F9"/>
    <w:rsid w:val="00D75A49"/>
    <w:rsid w:val="00D76062"/>
    <w:rsid w:val="00D7635D"/>
    <w:rsid w:val="00D76C84"/>
    <w:rsid w:val="00D77830"/>
    <w:rsid w:val="00D778A4"/>
    <w:rsid w:val="00D77CF7"/>
    <w:rsid w:val="00D8025D"/>
    <w:rsid w:val="00D81AC1"/>
    <w:rsid w:val="00D823A0"/>
    <w:rsid w:val="00D824BE"/>
    <w:rsid w:val="00D82771"/>
    <w:rsid w:val="00D836A5"/>
    <w:rsid w:val="00D83D17"/>
    <w:rsid w:val="00D85139"/>
    <w:rsid w:val="00D85C48"/>
    <w:rsid w:val="00D86164"/>
    <w:rsid w:val="00D86256"/>
    <w:rsid w:val="00D86F97"/>
    <w:rsid w:val="00D8745E"/>
    <w:rsid w:val="00D879B7"/>
    <w:rsid w:val="00D87BEF"/>
    <w:rsid w:val="00D901B0"/>
    <w:rsid w:val="00D905B9"/>
    <w:rsid w:val="00D912C8"/>
    <w:rsid w:val="00D91318"/>
    <w:rsid w:val="00D93345"/>
    <w:rsid w:val="00D94772"/>
    <w:rsid w:val="00D947BF"/>
    <w:rsid w:val="00D94B33"/>
    <w:rsid w:val="00D95B03"/>
    <w:rsid w:val="00D96014"/>
    <w:rsid w:val="00D9620C"/>
    <w:rsid w:val="00D96B31"/>
    <w:rsid w:val="00D96C27"/>
    <w:rsid w:val="00D96D83"/>
    <w:rsid w:val="00DA0D94"/>
    <w:rsid w:val="00DA11F7"/>
    <w:rsid w:val="00DA2197"/>
    <w:rsid w:val="00DA2B01"/>
    <w:rsid w:val="00DA2C0E"/>
    <w:rsid w:val="00DA331F"/>
    <w:rsid w:val="00DA34BD"/>
    <w:rsid w:val="00DA3EF9"/>
    <w:rsid w:val="00DA4705"/>
    <w:rsid w:val="00DA5887"/>
    <w:rsid w:val="00DA5F58"/>
    <w:rsid w:val="00DA6A10"/>
    <w:rsid w:val="00DA74C3"/>
    <w:rsid w:val="00DB017A"/>
    <w:rsid w:val="00DB0987"/>
    <w:rsid w:val="00DB0EC4"/>
    <w:rsid w:val="00DB0FA6"/>
    <w:rsid w:val="00DB0FB8"/>
    <w:rsid w:val="00DB1387"/>
    <w:rsid w:val="00DB1494"/>
    <w:rsid w:val="00DB1D80"/>
    <w:rsid w:val="00DB282E"/>
    <w:rsid w:val="00DB30BC"/>
    <w:rsid w:val="00DB458C"/>
    <w:rsid w:val="00DB4747"/>
    <w:rsid w:val="00DB4EEC"/>
    <w:rsid w:val="00DB533A"/>
    <w:rsid w:val="00DB5EFD"/>
    <w:rsid w:val="00DB639F"/>
    <w:rsid w:val="00DB646A"/>
    <w:rsid w:val="00DB651B"/>
    <w:rsid w:val="00DB794C"/>
    <w:rsid w:val="00DC091E"/>
    <w:rsid w:val="00DC0EE2"/>
    <w:rsid w:val="00DC175A"/>
    <w:rsid w:val="00DC2BB8"/>
    <w:rsid w:val="00DC2BFD"/>
    <w:rsid w:val="00DC2F1C"/>
    <w:rsid w:val="00DC31AD"/>
    <w:rsid w:val="00DC435B"/>
    <w:rsid w:val="00DC4365"/>
    <w:rsid w:val="00DC448B"/>
    <w:rsid w:val="00DC5A7E"/>
    <w:rsid w:val="00DC5AB2"/>
    <w:rsid w:val="00DC5BE3"/>
    <w:rsid w:val="00DC5D70"/>
    <w:rsid w:val="00DC71D9"/>
    <w:rsid w:val="00DC7F53"/>
    <w:rsid w:val="00DD0026"/>
    <w:rsid w:val="00DD037E"/>
    <w:rsid w:val="00DD083B"/>
    <w:rsid w:val="00DD0E96"/>
    <w:rsid w:val="00DD10A6"/>
    <w:rsid w:val="00DD16AB"/>
    <w:rsid w:val="00DD1799"/>
    <w:rsid w:val="00DD17E2"/>
    <w:rsid w:val="00DD186D"/>
    <w:rsid w:val="00DD1AE6"/>
    <w:rsid w:val="00DD1E07"/>
    <w:rsid w:val="00DD381F"/>
    <w:rsid w:val="00DD4764"/>
    <w:rsid w:val="00DD4DC4"/>
    <w:rsid w:val="00DD5182"/>
    <w:rsid w:val="00DD5D55"/>
    <w:rsid w:val="00DD7348"/>
    <w:rsid w:val="00DD7591"/>
    <w:rsid w:val="00DE00E3"/>
    <w:rsid w:val="00DE0ACE"/>
    <w:rsid w:val="00DE12E1"/>
    <w:rsid w:val="00DE1AE4"/>
    <w:rsid w:val="00DE1E42"/>
    <w:rsid w:val="00DE2684"/>
    <w:rsid w:val="00DE2A6C"/>
    <w:rsid w:val="00DE2DD8"/>
    <w:rsid w:val="00DE34B9"/>
    <w:rsid w:val="00DE34DC"/>
    <w:rsid w:val="00DE35B2"/>
    <w:rsid w:val="00DE4151"/>
    <w:rsid w:val="00DE4D3D"/>
    <w:rsid w:val="00DE4F45"/>
    <w:rsid w:val="00DE6B6C"/>
    <w:rsid w:val="00DE6B7A"/>
    <w:rsid w:val="00DE6CBE"/>
    <w:rsid w:val="00DE700F"/>
    <w:rsid w:val="00DE7399"/>
    <w:rsid w:val="00DE77A7"/>
    <w:rsid w:val="00DF013D"/>
    <w:rsid w:val="00DF0415"/>
    <w:rsid w:val="00DF05FE"/>
    <w:rsid w:val="00DF11C2"/>
    <w:rsid w:val="00DF1632"/>
    <w:rsid w:val="00DF1ED4"/>
    <w:rsid w:val="00DF2221"/>
    <w:rsid w:val="00DF23BA"/>
    <w:rsid w:val="00DF40A2"/>
    <w:rsid w:val="00DF5F7D"/>
    <w:rsid w:val="00DF61CD"/>
    <w:rsid w:val="00DF7322"/>
    <w:rsid w:val="00DF7352"/>
    <w:rsid w:val="00DF7793"/>
    <w:rsid w:val="00E00002"/>
    <w:rsid w:val="00E00125"/>
    <w:rsid w:val="00E00365"/>
    <w:rsid w:val="00E012CA"/>
    <w:rsid w:val="00E0196E"/>
    <w:rsid w:val="00E01E95"/>
    <w:rsid w:val="00E020D6"/>
    <w:rsid w:val="00E026F7"/>
    <w:rsid w:val="00E028BA"/>
    <w:rsid w:val="00E02BAA"/>
    <w:rsid w:val="00E0320D"/>
    <w:rsid w:val="00E033F8"/>
    <w:rsid w:val="00E03545"/>
    <w:rsid w:val="00E037F4"/>
    <w:rsid w:val="00E03DCD"/>
    <w:rsid w:val="00E04E4A"/>
    <w:rsid w:val="00E05320"/>
    <w:rsid w:val="00E057E1"/>
    <w:rsid w:val="00E05BE1"/>
    <w:rsid w:val="00E05D3E"/>
    <w:rsid w:val="00E065A0"/>
    <w:rsid w:val="00E07B64"/>
    <w:rsid w:val="00E10A97"/>
    <w:rsid w:val="00E10BA8"/>
    <w:rsid w:val="00E10D81"/>
    <w:rsid w:val="00E10DDB"/>
    <w:rsid w:val="00E11217"/>
    <w:rsid w:val="00E11ADA"/>
    <w:rsid w:val="00E11DC5"/>
    <w:rsid w:val="00E11E79"/>
    <w:rsid w:val="00E1230E"/>
    <w:rsid w:val="00E12796"/>
    <w:rsid w:val="00E12C05"/>
    <w:rsid w:val="00E13249"/>
    <w:rsid w:val="00E13707"/>
    <w:rsid w:val="00E137E7"/>
    <w:rsid w:val="00E13DED"/>
    <w:rsid w:val="00E13ECC"/>
    <w:rsid w:val="00E147D7"/>
    <w:rsid w:val="00E153AA"/>
    <w:rsid w:val="00E1556B"/>
    <w:rsid w:val="00E1562B"/>
    <w:rsid w:val="00E15BB7"/>
    <w:rsid w:val="00E16402"/>
    <w:rsid w:val="00E16585"/>
    <w:rsid w:val="00E16EEE"/>
    <w:rsid w:val="00E17FA7"/>
    <w:rsid w:val="00E2028E"/>
    <w:rsid w:val="00E202E6"/>
    <w:rsid w:val="00E2053D"/>
    <w:rsid w:val="00E20640"/>
    <w:rsid w:val="00E20985"/>
    <w:rsid w:val="00E20A5F"/>
    <w:rsid w:val="00E20AD8"/>
    <w:rsid w:val="00E20BB3"/>
    <w:rsid w:val="00E20FFE"/>
    <w:rsid w:val="00E21100"/>
    <w:rsid w:val="00E211AA"/>
    <w:rsid w:val="00E21CB4"/>
    <w:rsid w:val="00E2351D"/>
    <w:rsid w:val="00E23A0F"/>
    <w:rsid w:val="00E23A7D"/>
    <w:rsid w:val="00E2413F"/>
    <w:rsid w:val="00E24DA6"/>
    <w:rsid w:val="00E24EE1"/>
    <w:rsid w:val="00E25A14"/>
    <w:rsid w:val="00E277EA"/>
    <w:rsid w:val="00E27AB4"/>
    <w:rsid w:val="00E27B31"/>
    <w:rsid w:val="00E31B9F"/>
    <w:rsid w:val="00E3229C"/>
    <w:rsid w:val="00E3232C"/>
    <w:rsid w:val="00E32B4C"/>
    <w:rsid w:val="00E32C6F"/>
    <w:rsid w:val="00E32E17"/>
    <w:rsid w:val="00E32FBA"/>
    <w:rsid w:val="00E32FD7"/>
    <w:rsid w:val="00E344E5"/>
    <w:rsid w:val="00E34B00"/>
    <w:rsid w:val="00E36555"/>
    <w:rsid w:val="00E36F4E"/>
    <w:rsid w:val="00E376B1"/>
    <w:rsid w:val="00E37E15"/>
    <w:rsid w:val="00E37F7F"/>
    <w:rsid w:val="00E407B3"/>
    <w:rsid w:val="00E409D2"/>
    <w:rsid w:val="00E40A94"/>
    <w:rsid w:val="00E420CE"/>
    <w:rsid w:val="00E42212"/>
    <w:rsid w:val="00E42298"/>
    <w:rsid w:val="00E429E6"/>
    <w:rsid w:val="00E43A43"/>
    <w:rsid w:val="00E444A5"/>
    <w:rsid w:val="00E44C90"/>
    <w:rsid w:val="00E44FCB"/>
    <w:rsid w:val="00E453D5"/>
    <w:rsid w:val="00E45702"/>
    <w:rsid w:val="00E45EFB"/>
    <w:rsid w:val="00E460BD"/>
    <w:rsid w:val="00E46AFC"/>
    <w:rsid w:val="00E46C0A"/>
    <w:rsid w:val="00E479E3"/>
    <w:rsid w:val="00E47F11"/>
    <w:rsid w:val="00E506E5"/>
    <w:rsid w:val="00E50FF0"/>
    <w:rsid w:val="00E511E2"/>
    <w:rsid w:val="00E51234"/>
    <w:rsid w:val="00E512F7"/>
    <w:rsid w:val="00E518BB"/>
    <w:rsid w:val="00E519B7"/>
    <w:rsid w:val="00E51A82"/>
    <w:rsid w:val="00E521A9"/>
    <w:rsid w:val="00E521CF"/>
    <w:rsid w:val="00E521EA"/>
    <w:rsid w:val="00E52580"/>
    <w:rsid w:val="00E529FE"/>
    <w:rsid w:val="00E52BCC"/>
    <w:rsid w:val="00E52D33"/>
    <w:rsid w:val="00E53F0D"/>
    <w:rsid w:val="00E55060"/>
    <w:rsid w:val="00E5622A"/>
    <w:rsid w:val="00E56F94"/>
    <w:rsid w:val="00E5720F"/>
    <w:rsid w:val="00E57284"/>
    <w:rsid w:val="00E574BA"/>
    <w:rsid w:val="00E60E54"/>
    <w:rsid w:val="00E613E7"/>
    <w:rsid w:val="00E61E00"/>
    <w:rsid w:val="00E62E7B"/>
    <w:rsid w:val="00E62EFA"/>
    <w:rsid w:val="00E6356C"/>
    <w:rsid w:val="00E63B05"/>
    <w:rsid w:val="00E63E0E"/>
    <w:rsid w:val="00E64166"/>
    <w:rsid w:val="00E64717"/>
    <w:rsid w:val="00E65EB6"/>
    <w:rsid w:val="00E67973"/>
    <w:rsid w:val="00E705EE"/>
    <w:rsid w:val="00E7161E"/>
    <w:rsid w:val="00E71BAE"/>
    <w:rsid w:val="00E71C66"/>
    <w:rsid w:val="00E727D7"/>
    <w:rsid w:val="00E72DB3"/>
    <w:rsid w:val="00E72DE3"/>
    <w:rsid w:val="00E7332B"/>
    <w:rsid w:val="00E739A0"/>
    <w:rsid w:val="00E73AD1"/>
    <w:rsid w:val="00E743E8"/>
    <w:rsid w:val="00E7466E"/>
    <w:rsid w:val="00E7489C"/>
    <w:rsid w:val="00E7576E"/>
    <w:rsid w:val="00E7589C"/>
    <w:rsid w:val="00E75B72"/>
    <w:rsid w:val="00E75BC9"/>
    <w:rsid w:val="00E75BF5"/>
    <w:rsid w:val="00E75E85"/>
    <w:rsid w:val="00E75FAE"/>
    <w:rsid w:val="00E76075"/>
    <w:rsid w:val="00E760E4"/>
    <w:rsid w:val="00E7647D"/>
    <w:rsid w:val="00E77634"/>
    <w:rsid w:val="00E779A0"/>
    <w:rsid w:val="00E80456"/>
    <w:rsid w:val="00E80503"/>
    <w:rsid w:val="00E8060A"/>
    <w:rsid w:val="00E809FD"/>
    <w:rsid w:val="00E80A5B"/>
    <w:rsid w:val="00E80E24"/>
    <w:rsid w:val="00E81946"/>
    <w:rsid w:val="00E81CCC"/>
    <w:rsid w:val="00E834FE"/>
    <w:rsid w:val="00E8458B"/>
    <w:rsid w:val="00E84768"/>
    <w:rsid w:val="00E84A17"/>
    <w:rsid w:val="00E8626C"/>
    <w:rsid w:val="00E8626F"/>
    <w:rsid w:val="00E86635"/>
    <w:rsid w:val="00E8697A"/>
    <w:rsid w:val="00E86BD2"/>
    <w:rsid w:val="00E87231"/>
    <w:rsid w:val="00E902FD"/>
    <w:rsid w:val="00E90371"/>
    <w:rsid w:val="00E90C1B"/>
    <w:rsid w:val="00E90FE5"/>
    <w:rsid w:val="00E9192D"/>
    <w:rsid w:val="00E926E5"/>
    <w:rsid w:val="00E930FE"/>
    <w:rsid w:val="00E93396"/>
    <w:rsid w:val="00E93BAD"/>
    <w:rsid w:val="00E93C7F"/>
    <w:rsid w:val="00E93E15"/>
    <w:rsid w:val="00E9432A"/>
    <w:rsid w:val="00E9445E"/>
    <w:rsid w:val="00E946D9"/>
    <w:rsid w:val="00E94B62"/>
    <w:rsid w:val="00E955A9"/>
    <w:rsid w:val="00E9607C"/>
    <w:rsid w:val="00E9613C"/>
    <w:rsid w:val="00E962BA"/>
    <w:rsid w:val="00E964DA"/>
    <w:rsid w:val="00E96B85"/>
    <w:rsid w:val="00E97215"/>
    <w:rsid w:val="00E97479"/>
    <w:rsid w:val="00E97D0A"/>
    <w:rsid w:val="00E97DE5"/>
    <w:rsid w:val="00EA0CDA"/>
    <w:rsid w:val="00EA0CDE"/>
    <w:rsid w:val="00EA1075"/>
    <w:rsid w:val="00EA140F"/>
    <w:rsid w:val="00EA1546"/>
    <w:rsid w:val="00EA1935"/>
    <w:rsid w:val="00EA1B19"/>
    <w:rsid w:val="00EA2207"/>
    <w:rsid w:val="00EA2318"/>
    <w:rsid w:val="00EA23E7"/>
    <w:rsid w:val="00EA3038"/>
    <w:rsid w:val="00EA3B34"/>
    <w:rsid w:val="00EA3B4A"/>
    <w:rsid w:val="00EA3B80"/>
    <w:rsid w:val="00EA3BC4"/>
    <w:rsid w:val="00EA3ED6"/>
    <w:rsid w:val="00EA3F84"/>
    <w:rsid w:val="00EA4987"/>
    <w:rsid w:val="00EA5081"/>
    <w:rsid w:val="00EA5DCF"/>
    <w:rsid w:val="00EA61F0"/>
    <w:rsid w:val="00EB0B8A"/>
    <w:rsid w:val="00EB0EC8"/>
    <w:rsid w:val="00EB0F16"/>
    <w:rsid w:val="00EB0FEF"/>
    <w:rsid w:val="00EB104C"/>
    <w:rsid w:val="00EB15CF"/>
    <w:rsid w:val="00EB452B"/>
    <w:rsid w:val="00EB461C"/>
    <w:rsid w:val="00EB4A71"/>
    <w:rsid w:val="00EB4FA7"/>
    <w:rsid w:val="00EB5520"/>
    <w:rsid w:val="00EB55A7"/>
    <w:rsid w:val="00EB587A"/>
    <w:rsid w:val="00EB5A07"/>
    <w:rsid w:val="00EB64FA"/>
    <w:rsid w:val="00EB6BB4"/>
    <w:rsid w:val="00EB715B"/>
    <w:rsid w:val="00EB736C"/>
    <w:rsid w:val="00EB7D59"/>
    <w:rsid w:val="00EC001B"/>
    <w:rsid w:val="00EC03A3"/>
    <w:rsid w:val="00EC08B6"/>
    <w:rsid w:val="00EC15CA"/>
    <w:rsid w:val="00EC1D6F"/>
    <w:rsid w:val="00EC2BF5"/>
    <w:rsid w:val="00EC2C1D"/>
    <w:rsid w:val="00EC32D5"/>
    <w:rsid w:val="00EC4418"/>
    <w:rsid w:val="00EC49FA"/>
    <w:rsid w:val="00EC4ABB"/>
    <w:rsid w:val="00EC4C11"/>
    <w:rsid w:val="00EC5AD8"/>
    <w:rsid w:val="00EC6124"/>
    <w:rsid w:val="00EC6402"/>
    <w:rsid w:val="00EC70BC"/>
    <w:rsid w:val="00EC771B"/>
    <w:rsid w:val="00ED1048"/>
    <w:rsid w:val="00ED138E"/>
    <w:rsid w:val="00ED1D1F"/>
    <w:rsid w:val="00ED2228"/>
    <w:rsid w:val="00ED2B26"/>
    <w:rsid w:val="00ED2BD5"/>
    <w:rsid w:val="00ED2FBD"/>
    <w:rsid w:val="00ED306B"/>
    <w:rsid w:val="00ED3FD3"/>
    <w:rsid w:val="00ED479E"/>
    <w:rsid w:val="00ED49B8"/>
    <w:rsid w:val="00ED4B0C"/>
    <w:rsid w:val="00ED4D4B"/>
    <w:rsid w:val="00ED52B6"/>
    <w:rsid w:val="00ED621E"/>
    <w:rsid w:val="00ED6BC3"/>
    <w:rsid w:val="00ED721E"/>
    <w:rsid w:val="00ED7415"/>
    <w:rsid w:val="00EE1332"/>
    <w:rsid w:val="00EE1359"/>
    <w:rsid w:val="00EE1608"/>
    <w:rsid w:val="00EE16D4"/>
    <w:rsid w:val="00EE16E5"/>
    <w:rsid w:val="00EE21E0"/>
    <w:rsid w:val="00EE23BD"/>
    <w:rsid w:val="00EE2D67"/>
    <w:rsid w:val="00EE2EC6"/>
    <w:rsid w:val="00EE371E"/>
    <w:rsid w:val="00EE3E31"/>
    <w:rsid w:val="00EE4368"/>
    <w:rsid w:val="00EE43FD"/>
    <w:rsid w:val="00EE4D03"/>
    <w:rsid w:val="00EE5209"/>
    <w:rsid w:val="00EE5D06"/>
    <w:rsid w:val="00EE6EFE"/>
    <w:rsid w:val="00EE7471"/>
    <w:rsid w:val="00EE7555"/>
    <w:rsid w:val="00EE7BCA"/>
    <w:rsid w:val="00EF029A"/>
    <w:rsid w:val="00EF1C38"/>
    <w:rsid w:val="00EF2018"/>
    <w:rsid w:val="00EF20EC"/>
    <w:rsid w:val="00EF2DA0"/>
    <w:rsid w:val="00EF36A8"/>
    <w:rsid w:val="00EF4284"/>
    <w:rsid w:val="00EF451A"/>
    <w:rsid w:val="00EF4A76"/>
    <w:rsid w:val="00EF4E12"/>
    <w:rsid w:val="00EF738E"/>
    <w:rsid w:val="00EF78E1"/>
    <w:rsid w:val="00F019A1"/>
    <w:rsid w:val="00F01FD9"/>
    <w:rsid w:val="00F03E83"/>
    <w:rsid w:val="00F03E90"/>
    <w:rsid w:val="00F04081"/>
    <w:rsid w:val="00F0409B"/>
    <w:rsid w:val="00F0475A"/>
    <w:rsid w:val="00F04CB3"/>
    <w:rsid w:val="00F05008"/>
    <w:rsid w:val="00F05D1E"/>
    <w:rsid w:val="00F10639"/>
    <w:rsid w:val="00F10B37"/>
    <w:rsid w:val="00F11E2B"/>
    <w:rsid w:val="00F121E4"/>
    <w:rsid w:val="00F12370"/>
    <w:rsid w:val="00F124D6"/>
    <w:rsid w:val="00F12775"/>
    <w:rsid w:val="00F14439"/>
    <w:rsid w:val="00F14AE6"/>
    <w:rsid w:val="00F14B0A"/>
    <w:rsid w:val="00F14D0F"/>
    <w:rsid w:val="00F150C7"/>
    <w:rsid w:val="00F1564F"/>
    <w:rsid w:val="00F161FE"/>
    <w:rsid w:val="00F1783C"/>
    <w:rsid w:val="00F20F8E"/>
    <w:rsid w:val="00F218F1"/>
    <w:rsid w:val="00F22514"/>
    <w:rsid w:val="00F22925"/>
    <w:rsid w:val="00F22A22"/>
    <w:rsid w:val="00F230D7"/>
    <w:rsid w:val="00F247AD"/>
    <w:rsid w:val="00F25073"/>
    <w:rsid w:val="00F2587C"/>
    <w:rsid w:val="00F2632B"/>
    <w:rsid w:val="00F263E0"/>
    <w:rsid w:val="00F2679F"/>
    <w:rsid w:val="00F268CC"/>
    <w:rsid w:val="00F26F4B"/>
    <w:rsid w:val="00F27152"/>
    <w:rsid w:val="00F274F9"/>
    <w:rsid w:val="00F2753F"/>
    <w:rsid w:val="00F27754"/>
    <w:rsid w:val="00F27A69"/>
    <w:rsid w:val="00F3050C"/>
    <w:rsid w:val="00F322B6"/>
    <w:rsid w:val="00F325DF"/>
    <w:rsid w:val="00F32CD6"/>
    <w:rsid w:val="00F33D77"/>
    <w:rsid w:val="00F33FBA"/>
    <w:rsid w:val="00F34D8B"/>
    <w:rsid w:val="00F350F9"/>
    <w:rsid w:val="00F358DE"/>
    <w:rsid w:val="00F35C97"/>
    <w:rsid w:val="00F371BC"/>
    <w:rsid w:val="00F37324"/>
    <w:rsid w:val="00F376DF"/>
    <w:rsid w:val="00F37CD9"/>
    <w:rsid w:val="00F37E5D"/>
    <w:rsid w:val="00F37E7C"/>
    <w:rsid w:val="00F37FC8"/>
    <w:rsid w:val="00F409DE"/>
    <w:rsid w:val="00F41448"/>
    <w:rsid w:val="00F41BD6"/>
    <w:rsid w:val="00F42590"/>
    <w:rsid w:val="00F42B86"/>
    <w:rsid w:val="00F42CB8"/>
    <w:rsid w:val="00F43727"/>
    <w:rsid w:val="00F43EC0"/>
    <w:rsid w:val="00F43FDF"/>
    <w:rsid w:val="00F44238"/>
    <w:rsid w:val="00F44DA2"/>
    <w:rsid w:val="00F456D1"/>
    <w:rsid w:val="00F45922"/>
    <w:rsid w:val="00F45C3A"/>
    <w:rsid w:val="00F463B4"/>
    <w:rsid w:val="00F469B3"/>
    <w:rsid w:val="00F46EEE"/>
    <w:rsid w:val="00F4721B"/>
    <w:rsid w:val="00F473C6"/>
    <w:rsid w:val="00F50059"/>
    <w:rsid w:val="00F512D1"/>
    <w:rsid w:val="00F516DD"/>
    <w:rsid w:val="00F5191B"/>
    <w:rsid w:val="00F51A74"/>
    <w:rsid w:val="00F51B7C"/>
    <w:rsid w:val="00F529B4"/>
    <w:rsid w:val="00F54D19"/>
    <w:rsid w:val="00F54F53"/>
    <w:rsid w:val="00F55619"/>
    <w:rsid w:val="00F560EF"/>
    <w:rsid w:val="00F569F1"/>
    <w:rsid w:val="00F57F5D"/>
    <w:rsid w:val="00F60B0D"/>
    <w:rsid w:val="00F61362"/>
    <w:rsid w:val="00F61422"/>
    <w:rsid w:val="00F61904"/>
    <w:rsid w:val="00F61D96"/>
    <w:rsid w:val="00F61FAD"/>
    <w:rsid w:val="00F6254E"/>
    <w:rsid w:val="00F64496"/>
    <w:rsid w:val="00F64ECE"/>
    <w:rsid w:val="00F65507"/>
    <w:rsid w:val="00F65A2A"/>
    <w:rsid w:val="00F65B43"/>
    <w:rsid w:val="00F65F61"/>
    <w:rsid w:val="00F66058"/>
    <w:rsid w:val="00F663C9"/>
    <w:rsid w:val="00F672B5"/>
    <w:rsid w:val="00F67345"/>
    <w:rsid w:val="00F676AB"/>
    <w:rsid w:val="00F67D80"/>
    <w:rsid w:val="00F703D8"/>
    <w:rsid w:val="00F70F7A"/>
    <w:rsid w:val="00F719C0"/>
    <w:rsid w:val="00F721BF"/>
    <w:rsid w:val="00F729CB"/>
    <w:rsid w:val="00F72CDC"/>
    <w:rsid w:val="00F73509"/>
    <w:rsid w:val="00F73AA0"/>
    <w:rsid w:val="00F74666"/>
    <w:rsid w:val="00F74D84"/>
    <w:rsid w:val="00F74F0F"/>
    <w:rsid w:val="00F74F23"/>
    <w:rsid w:val="00F75A00"/>
    <w:rsid w:val="00F75AC4"/>
    <w:rsid w:val="00F76E85"/>
    <w:rsid w:val="00F779CD"/>
    <w:rsid w:val="00F80BE9"/>
    <w:rsid w:val="00F80FFA"/>
    <w:rsid w:val="00F82378"/>
    <w:rsid w:val="00F82F37"/>
    <w:rsid w:val="00F83490"/>
    <w:rsid w:val="00F837CD"/>
    <w:rsid w:val="00F84325"/>
    <w:rsid w:val="00F84443"/>
    <w:rsid w:val="00F84839"/>
    <w:rsid w:val="00F8509B"/>
    <w:rsid w:val="00F85281"/>
    <w:rsid w:val="00F87E66"/>
    <w:rsid w:val="00F90200"/>
    <w:rsid w:val="00F904A5"/>
    <w:rsid w:val="00F90678"/>
    <w:rsid w:val="00F909CF"/>
    <w:rsid w:val="00F90E37"/>
    <w:rsid w:val="00F91C3D"/>
    <w:rsid w:val="00F92F21"/>
    <w:rsid w:val="00F93ABE"/>
    <w:rsid w:val="00F93AE6"/>
    <w:rsid w:val="00F93D93"/>
    <w:rsid w:val="00F9441D"/>
    <w:rsid w:val="00F95281"/>
    <w:rsid w:val="00F969A3"/>
    <w:rsid w:val="00F9769C"/>
    <w:rsid w:val="00F97840"/>
    <w:rsid w:val="00F97C6D"/>
    <w:rsid w:val="00FA09BE"/>
    <w:rsid w:val="00FA1B05"/>
    <w:rsid w:val="00FA2E7C"/>
    <w:rsid w:val="00FA351B"/>
    <w:rsid w:val="00FA40E3"/>
    <w:rsid w:val="00FA4703"/>
    <w:rsid w:val="00FA481B"/>
    <w:rsid w:val="00FA4FF4"/>
    <w:rsid w:val="00FA593D"/>
    <w:rsid w:val="00FA5BA3"/>
    <w:rsid w:val="00FA66B5"/>
    <w:rsid w:val="00FA6710"/>
    <w:rsid w:val="00FA6EFE"/>
    <w:rsid w:val="00FA7198"/>
    <w:rsid w:val="00FA7A60"/>
    <w:rsid w:val="00FA7FB0"/>
    <w:rsid w:val="00FB0681"/>
    <w:rsid w:val="00FB1047"/>
    <w:rsid w:val="00FB10EE"/>
    <w:rsid w:val="00FB243A"/>
    <w:rsid w:val="00FB2454"/>
    <w:rsid w:val="00FB27AF"/>
    <w:rsid w:val="00FB2DB0"/>
    <w:rsid w:val="00FB2DC0"/>
    <w:rsid w:val="00FB30AE"/>
    <w:rsid w:val="00FB4369"/>
    <w:rsid w:val="00FB43E2"/>
    <w:rsid w:val="00FB4E23"/>
    <w:rsid w:val="00FB4F87"/>
    <w:rsid w:val="00FB5773"/>
    <w:rsid w:val="00FB64C5"/>
    <w:rsid w:val="00FB6A98"/>
    <w:rsid w:val="00FB7C3C"/>
    <w:rsid w:val="00FC0176"/>
    <w:rsid w:val="00FC10E2"/>
    <w:rsid w:val="00FC14BB"/>
    <w:rsid w:val="00FC16A2"/>
    <w:rsid w:val="00FC260E"/>
    <w:rsid w:val="00FC282D"/>
    <w:rsid w:val="00FC285E"/>
    <w:rsid w:val="00FC2C25"/>
    <w:rsid w:val="00FC439D"/>
    <w:rsid w:val="00FC49A0"/>
    <w:rsid w:val="00FC4D66"/>
    <w:rsid w:val="00FC60F2"/>
    <w:rsid w:val="00FC61FC"/>
    <w:rsid w:val="00FC6682"/>
    <w:rsid w:val="00FC6BBB"/>
    <w:rsid w:val="00FD039B"/>
    <w:rsid w:val="00FD10EB"/>
    <w:rsid w:val="00FD2BE0"/>
    <w:rsid w:val="00FD32C6"/>
    <w:rsid w:val="00FD3402"/>
    <w:rsid w:val="00FD374C"/>
    <w:rsid w:val="00FD392C"/>
    <w:rsid w:val="00FD3B6B"/>
    <w:rsid w:val="00FD4092"/>
    <w:rsid w:val="00FD442B"/>
    <w:rsid w:val="00FD44B8"/>
    <w:rsid w:val="00FD46E7"/>
    <w:rsid w:val="00FD5C7A"/>
    <w:rsid w:val="00FD5F4A"/>
    <w:rsid w:val="00FD6074"/>
    <w:rsid w:val="00FD6909"/>
    <w:rsid w:val="00FD72F0"/>
    <w:rsid w:val="00FD72F7"/>
    <w:rsid w:val="00FD7591"/>
    <w:rsid w:val="00FD7F33"/>
    <w:rsid w:val="00FE01CB"/>
    <w:rsid w:val="00FE0346"/>
    <w:rsid w:val="00FE181A"/>
    <w:rsid w:val="00FE1B5D"/>
    <w:rsid w:val="00FE1FF2"/>
    <w:rsid w:val="00FE2451"/>
    <w:rsid w:val="00FE247C"/>
    <w:rsid w:val="00FE26FA"/>
    <w:rsid w:val="00FE279C"/>
    <w:rsid w:val="00FE28CB"/>
    <w:rsid w:val="00FE3EAA"/>
    <w:rsid w:val="00FE494E"/>
    <w:rsid w:val="00FE62CC"/>
    <w:rsid w:val="00FE65BE"/>
    <w:rsid w:val="00FE773E"/>
    <w:rsid w:val="00FE7D5B"/>
    <w:rsid w:val="00FEC27F"/>
    <w:rsid w:val="00FF023B"/>
    <w:rsid w:val="00FF04A2"/>
    <w:rsid w:val="00FF0890"/>
    <w:rsid w:val="00FF1244"/>
    <w:rsid w:val="00FF4461"/>
    <w:rsid w:val="00FF5D29"/>
    <w:rsid w:val="00FF6A88"/>
    <w:rsid w:val="00FF6F88"/>
    <w:rsid w:val="00FF77A1"/>
    <w:rsid w:val="00FF78FA"/>
    <w:rsid w:val="012260BF"/>
    <w:rsid w:val="01AA42AD"/>
    <w:rsid w:val="020A958F"/>
    <w:rsid w:val="02419974"/>
    <w:rsid w:val="02B27BD2"/>
    <w:rsid w:val="03B59C6D"/>
    <w:rsid w:val="043FC198"/>
    <w:rsid w:val="0568E2AC"/>
    <w:rsid w:val="0585DE16"/>
    <w:rsid w:val="05DB91F9"/>
    <w:rsid w:val="05F50A78"/>
    <w:rsid w:val="060EC1E2"/>
    <w:rsid w:val="06927BC5"/>
    <w:rsid w:val="07C37CFA"/>
    <w:rsid w:val="07F68C8A"/>
    <w:rsid w:val="081EC4C6"/>
    <w:rsid w:val="082AEE0E"/>
    <w:rsid w:val="083D02B4"/>
    <w:rsid w:val="08A44B0D"/>
    <w:rsid w:val="0A056C84"/>
    <w:rsid w:val="0A3F7BA7"/>
    <w:rsid w:val="0A78D34D"/>
    <w:rsid w:val="0AB9A455"/>
    <w:rsid w:val="0ABE3CA3"/>
    <w:rsid w:val="0AC2FF6F"/>
    <w:rsid w:val="0B0B20D2"/>
    <w:rsid w:val="0B0D3246"/>
    <w:rsid w:val="0B944799"/>
    <w:rsid w:val="0BA7BE3D"/>
    <w:rsid w:val="0D063503"/>
    <w:rsid w:val="0D0C9775"/>
    <w:rsid w:val="0D53254A"/>
    <w:rsid w:val="0E74DDED"/>
    <w:rsid w:val="0EE9CFAF"/>
    <w:rsid w:val="104E5A7F"/>
    <w:rsid w:val="112E69C9"/>
    <w:rsid w:val="11760118"/>
    <w:rsid w:val="12E1D24B"/>
    <w:rsid w:val="133AC32A"/>
    <w:rsid w:val="133BDC76"/>
    <w:rsid w:val="139538E6"/>
    <w:rsid w:val="13980AAF"/>
    <w:rsid w:val="13E041E1"/>
    <w:rsid w:val="1455E562"/>
    <w:rsid w:val="16131BC8"/>
    <w:rsid w:val="161E2C26"/>
    <w:rsid w:val="16A8C975"/>
    <w:rsid w:val="16E0A96C"/>
    <w:rsid w:val="17A856D7"/>
    <w:rsid w:val="17B8A093"/>
    <w:rsid w:val="1836ACFA"/>
    <w:rsid w:val="188DE9E6"/>
    <w:rsid w:val="18ED6787"/>
    <w:rsid w:val="1A1A560C"/>
    <w:rsid w:val="1A21EB72"/>
    <w:rsid w:val="1A389F2B"/>
    <w:rsid w:val="1A524323"/>
    <w:rsid w:val="1A5815A7"/>
    <w:rsid w:val="1ABCD14D"/>
    <w:rsid w:val="1B0F98F6"/>
    <w:rsid w:val="1B3E4C9B"/>
    <w:rsid w:val="1B8B93DB"/>
    <w:rsid w:val="1BB41A8F"/>
    <w:rsid w:val="1BB8E9D9"/>
    <w:rsid w:val="1C0E5B0A"/>
    <w:rsid w:val="1C1066FF"/>
    <w:rsid w:val="1C487993"/>
    <w:rsid w:val="1D4BC828"/>
    <w:rsid w:val="1D8C05A8"/>
    <w:rsid w:val="1DD3EEC3"/>
    <w:rsid w:val="1EF30B7E"/>
    <w:rsid w:val="1F5F33E6"/>
    <w:rsid w:val="1FB68CC1"/>
    <w:rsid w:val="1FEE7EA5"/>
    <w:rsid w:val="2069F8CA"/>
    <w:rsid w:val="217B4EA5"/>
    <w:rsid w:val="21EFE057"/>
    <w:rsid w:val="22137F90"/>
    <w:rsid w:val="221BEB86"/>
    <w:rsid w:val="22AF0FF7"/>
    <w:rsid w:val="22EB5074"/>
    <w:rsid w:val="2320E67E"/>
    <w:rsid w:val="235E72DA"/>
    <w:rsid w:val="237767B9"/>
    <w:rsid w:val="23FD86F6"/>
    <w:rsid w:val="2437FA90"/>
    <w:rsid w:val="246218A0"/>
    <w:rsid w:val="247446D4"/>
    <w:rsid w:val="2577EB4C"/>
    <w:rsid w:val="25C857B2"/>
    <w:rsid w:val="25CE640B"/>
    <w:rsid w:val="25F5EBD5"/>
    <w:rsid w:val="2618DAA1"/>
    <w:rsid w:val="262A4DC0"/>
    <w:rsid w:val="264D0E60"/>
    <w:rsid w:val="2662BD26"/>
    <w:rsid w:val="2675E601"/>
    <w:rsid w:val="26A5386C"/>
    <w:rsid w:val="26D14082"/>
    <w:rsid w:val="27148B26"/>
    <w:rsid w:val="27235596"/>
    <w:rsid w:val="272DBCBA"/>
    <w:rsid w:val="28BCBA92"/>
    <w:rsid w:val="29299654"/>
    <w:rsid w:val="2976FFA5"/>
    <w:rsid w:val="29B55A38"/>
    <w:rsid w:val="29D5A1E4"/>
    <w:rsid w:val="29D9A8D9"/>
    <w:rsid w:val="29DE25E7"/>
    <w:rsid w:val="29F7B2EB"/>
    <w:rsid w:val="2A1A14E5"/>
    <w:rsid w:val="2A335B2B"/>
    <w:rsid w:val="2A3F069F"/>
    <w:rsid w:val="2A44F0FF"/>
    <w:rsid w:val="2A4C5E7F"/>
    <w:rsid w:val="2A79352D"/>
    <w:rsid w:val="2A7A70EB"/>
    <w:rsid w:val="2AC5408F"/>
    <w:rsid w:val="2AEF577C"/>
    <w:rsid w:val="2B0D767A"/>
    <w:rsid w:val="2B40A11A"/>
    <w:rsid w:val="2BAABBF4"/>
    <w:rsid w:val="2BCA323F"/>
    <w:rsid w:val="2BEFF543"/>
    <w:rsid w:val="2BF4BEF8"/>
    <w:rsid w:val="2BF66695"/>
    <w:rsid w:val="2BFA8780"/>
    <w:rsid w:val="2C2F5132"/>
    <w:rsid w:val="2C61252A"/>
    <w:rsid w:val="2C907F06"/>
    <w:rsid w:val="2CABEFDA"/>
    <w:rsid w:val="2CAEA067"/>
    <w:rsid w:val="2CE3596E"/>
    <w:rsid w:val="2DAE8C55"/>
    <w:rsid w:val="2E022BB1"/>
    <w:rsid w:val="2FB0AB1F"/>
    <w:rsid w:val="30EE6BD0"/>
    <w:rsid w:val="31016C85"/>
    <w:rsid w:val="313CB3D0"/>
    <w:rsid w:val="31B37AAD"/>
    <w:rsid w:val="31FF8A23"/>
    <w:rsid w:val="32EE403A"/>
    <w:rsid w:val="33C0F72B"/>
    <w:rsid w:val="343050F6"/>
    <w:rsid w:val="34454DBA"/>
    <w:rsid w:val="3450812C"/>
    <w:rsid w:val="348A9E86"/>
    <w:rsid w:val="34CB28D2"/>
    <w:rsid w:val="35144F7E"/>
    <w:rsid w:val="3652A8E8"/>
    <w:rsid w:val="3659350C"/>
    <w:rsid w:val="36BCA8EF"/>
    <w:rsid w:val="37367845"/>
    <w:rsid w:val="3782F17C"/>
    <w:rsid w:val="3863A80C"/>
    <w:rsid w:val="38746DC5"/>
    <w:rsid w:val="3876A18A"/>
    <w:rsid w:val="38EF4BE7"/>
    <w:rsid w:val="39830E64"/>
    <w:rsid w:val="39950034"/>
    <w:rsid w:val="39D29D51"/>
    <w:rsid w:val="3A2C5930"/>
    <w:rsid w:val="3A382635"/>
    <w:rsid w:val="3A989A15"/>
    <w:rsid w:val="3AA444A5"/>
    <w:rsid w:val="3ACCF9D1"/>
    <w:rsid w:val="3AEB54D1"/>
    <w:rsid w:val="3B30E156"/>
    <w:rsid w:val="3B31C5F9"/>
    <w:rsid w:val="3B343983"/>
    <w:rsid w:val="3B76F1B5"/>
    <w:rsid w:val="3BED9ACB"/>
    <w:rsid w:val="3CAED10F"/>
    <w:rsid w:val="3CC34F88"/>
    <w:rsid w:val="3D122B99"/>
    <w:rsid w:val="3DA3966E"/>
    <w:rsid w:val="3DAFBFA1"/>
    <w:rsid w:val="3DD61ADC"/>
    <w:rsid w:val="3DECA7E3"/>
    <w:rsid w:val="3E5AD18A"/>
    <w:rsid w:val="3E8AC6A1"/>
    <w:rsid w:val="3ED7FAF0"/>
    <w:rsid w:val="3F09D5E3"/>
    <w:rsid w:val="3F80A90A"/>
    <w:rsid w:val="3FFD428E"/>
    <w:rsid w:val="40045279"/>
    <w:rsid w:val="404D47BB"/>
    <w:rsid w:val="4066E33D"/>
    <w:rsid w:val="40A767B9"/>
    <w:rsid w:val="40A7B7DB"/>
    <w:rsid w:val="40E9C50F"/>
    <w:rsid w:val="40F553D0"/>
    <w:rsid w:val="4145BA3A"/>
    <w:rsid w:val="416EEAE4"/>
    <w:rsid w:val="4194365D"/>
    <w:rsid w:val="41A52FA9"/>
    <w:rsid w:val="41E59CBC"/>
    <w:rsid w:val="42312AB9"/>
    <w:rsid w:val="42684CC1"/>
    <w:rsid w:val="4280391C"/>
    <w:rsid w:val="42BB3E80"/>
    <w:rsid w:val="433FC6F2"/>
    <w:rsid w:val="435C8A1A"/>
    <w:rsid w:val="437BE1A3"/>
    <w:rsid w:val="43AD3BAF"/>
    <w:rsid w:val="43DF087B"/>
    <w:rsid w:val="441095A7"/>
    <w:rsid w:val="443FE818"/>
    <w:rsid w:val="457AD8DC"/>
    <w:rsid w:val="45BE99F7"/>
    <w:rsid w:val="465F9246"/>
    <w:rsid w:val="46E644F9"/>
    <w:rsid w:val="475D712C"/>
    <w:rsid w:val="47AFDBC2"/>
    <w:rsid w:val="47FBE86B"/>
    <w:rsid w:val="480F645E"/>
    <w:rsid w:val="48EBA37F"/>
    <w:rsid w:val="4940B3AD"/>
    <w:rsid w:val="4969D119"/>
    <w:rsid w:val="499C7DC3"/>
    <w:rsid w:val="49D5D461"/>
    <w:rsid w:val="4A1C343E"/>
    <w:rsid w:val="4A672024"/>
    <w:rsid w:val="4A7DE1CF"/>
    <w:rsid w:val="4AAE3DFB"/>
    <w:rsid w:val="4C2A2E7C"/>
    <w:rsid w:val="4C2CDC71"/>
    <w:rsid w:val="4CB3BBBE"/>
    <w:rsid w:val="4CBD880E"/>
    <w:rsid w:val="4CE87617"/>
    <w:rsid w:val="4D02C4CD"/>
    <w:rsid w:val="4D18BBD8"/>
    <w:rsid w:val="4D85EAC1"/>
    <w:rsid w:val="4E5BB60D"/>
    <w:rsid w:val="4E6BE7A9"/>
    <w:rsid w:val="4EA4641E"/>
    <w:rsid w:val="4F5A4257"/>
    <w:rsid w:val="4F7B5CF4"/>
    <w:rsid w:val="4FF2F166"/>
    <w:rsid w:val="5017113A"/>
    <w:rsid w:val="5046C7C8"/>
    <w:rsid w:val="508D60D0"/>
    <w:rsid w:val="50E2357E"/>
    <w:rsid w:val="51033763"/>
    <w:rsid w:val="51982619"/>
    <w:rsid w:val="52B50862"/>
    <w:rsid w:val="5362C6F4"/>
    <w:rsid w:val="539790E7"/>
    <w:rsid w:val="543DC197"/>
    <w:rsid w:val="55C881FC"/>
    <w:rsid w:val="5611A707"/>
    <w:rsid w:val="568BEFE0"/>
    <w:rsid w:val="56AB80E1"/>
    <w:rsid w:val="56BE8D4F"/>
    <w:rsid w:val="56FEF317"/>
    <w:rsid w:val="58145027"/>
    <w:rsid w:val="582141F6"/>
    <w:rsid w:val="584D5D49"/>
    <w:rsid w:val="58F65B46"/>
    <w:rsid w:val="593DAF1A"/>
    <w:rsid w:val="59BDE0B7"/>
    <w:rsid w:val="5A2025D9"/>
    <w:rsid w:val="5A229516"/>
    <w:rsid w:val="5A6BD802"/>
    <w:rsid w:val="5AC305B3"/>
    <w:rsid w:val="5B38C416"/>
    <w:rsid w:val="5C0B4D90"/>
    <w:rsid w:val="5C4CBBEC"/>
    <w:rsid w:val="5C5E5AFF"/>
    <w:rsid w:val="5C9EE9C2"/>
    <w:rsid w:val="5D3A904F"/>
    <w:rsid w:val="5DCE9BB3"/>
    <w:rsid w:val="5DD086A0"/>
    <w:rsid w:val="5E3B1ECA"/>
    <w:rsid w:val="5EFB27BB"/>
    <w:rsid w:val="5F39CE38"/>
    <w:rsid w:val="5F8C9113"/>
    <w:rsid w:val="5F8FD41E"/>
    <w:rsid w:val="5FAD9B89"/>
    <w:rsid w:val="5FB4DE24"/>
    <w:rsid w:val="5FBA0657"/>
    <w:rsid w:val="60265669"/>
    <w:rsid w:val="60CAA0A1"/>
    <w:rsid w:val="6136B20C"/>
    <w:rsid w:val="6153F528"/>
    <w:rsid w:val="61593288"/>
    <w:rsid w:val="61761E3B"/>
    <w:rsid w:val="619D1EDC"/>
    <w:rsid w:val="61B5C9F7"/>
    <w:rsid w:val="6247F2E1"/>
    <w:rsid w:val="6273DBDC"/>
    <w:rsid w:val="62C56795"/>
    <w:rsid w:val="634A1A44"/>
    <w:rsid w:val="63E8A58D"/>
    <w:rsid w:val="642AAFF8"/>
    <w:rsid w:val="64330DC5"/>
    <w:rsid w:val="64390DED"/>
    <w:rsid w:val="64884F47"/>
    <w:rsid w:val="64A97D3E"/>
    <w:rsid w:val="64B1B0D4"/>
    <w:rsid w:val="64CE6A46"/>
    <w:rsid w:val="64D90546"/>
    <w:rsid w:val="64E5EAA5"/>
    <w:rsid w:val="65718D01"/>
    <w:rsid w:val="657C123A"/>
    <w:rsid w:val="65BC7D64"/>
    <w:rsid w:val="66325312"/>
    <w:rsid w:val="66F8DED4"/>
    <w:rsid w:val="6727857B"/>
    <w:rsid w:val="675274E2"/>
    <w:rsid w:val="6786D7C7"/>
    <w:rsid w:val="67FFEA4B"/>
    <w:rsid w:val="6809A57C"/>
    <w:rsid w:val="68166D4C"/>
    <w:rsid w:val="68513B6B"/>
    <w:rsid w:val="688535F6"/>
    <w:rsid w:val="68A95D14"/>
    <w:rsid w:val="69A4038B"/>
    <w:rsid w:val="69FF34BF"/>
    <w:rsid w:val="6A55F608"/>
    <w:rsid w:val="6B5EEA8F"/>
    <w:rsid w:val="6B93A1E6"/>
    <w:rsid w:val="6BCC5B17"/>
    <w:rsid w:val="6C60A321"/>
    <w:rsid w:val="6CF8D58B"/>
    <w:rsid w:val="6E2A3BEA"/>
    <w:rsid w:val="6E3C4247"/>
    <w:rsid w:val="6E84B89A"/>
    <w:rsid w:val="6EB4AB01"/>
    <w:rsid w:val="6FB027AE"/>
    <w:rsid w:val="703913EA"/>
    <w:rsid w:val="70754EF0"/>
    <w:rsid w:val="70FFD92D"/>
    <w:rsid w:val="71719BB9"/>
    <w:rsid w:val="72102332"/>
    <w:rsid w:val="72416CE5"/>
    <w:rsid w:val="7250D046"/>
    <w:rsid w:val="729EFA86"/>
    <w:rsid w:val="72AE8257"/>
    <w:rsid w:val="72F6741E"/>
    <w:rsid w:val="7332B479"/>
    <w:rsid w:val="738E9D53"/>
    <w:rsid w:val="73BED4C7"/>
    <w:rsid w:val="747CBA5F"/>
    <w:rsid w:val="74B32DD9"/>
    <w:rsid w:val="7556F208"/>
    <w:rsid w:val="76211B15"/>
    <w:rsid w:val="765EE31E"/>
    <w:rsid w:val="76E45541"/>
    <w:rsid w:val="76E7370E"/>
    <w:rsid w:val="777A66EC"/>
    <w:rsid w:val="7807CFA4"/>
    <w:rsid w:val="784F489E"/>
    <w:rsid w:val="786EBD86"/>
    <w:rsid w:val="78B93F08"/>
    <w:rsid w:val="78D2BF70"/>
    <w:rsid w:val="790E49C7"/>
    <w:rsid w:val="79B16532"/>
    <w:rsid w:val="79FD3D70"/>
    <w:rsid w:val="7A468AB1"/>
    <w:rsid w:val="7B550681"/>
    <w:rsid w:val="7BB8E20C"/>
    <w:rsid w:val="7BFEEF9B"/>
    <w:rsid w:val="7C17EDEF"/>
    <w:rsid w:val="7C4DD80F"/>
    <w:rsid w:val="7C82617E"/>
    <w:rsid w:val="7C87F2C0"/>
    <w:rsid w:val="7CFE80D0"/>
    <w:rsid w:val="7D6E5110"/>
    <w:rsid w:val="7D807452"/>
    <w:rsid w:val="7DC29ACF"/>
    <w:rsid w:val="7DD98CC8"/>
    <w:rsid w:val="7DF9E1E5"/>
    <w:rsid w:val="7F1FEFED"/>
    <w:rsid w:val="7FC67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420076"/>
  <w15:docId w15:val="{6A955352-F021-4024-AEF0-200B6115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AC4"/>
    <w:pPr>
      <w:spacing w:after="240" w:line="264" w:lineRule="auto"/>
    </w:pPr>
    <w:rPr>
      <w:rFonts w:eastAsia="Times New Roman" w:cs="Calibri"/>
      <w:spacing w:val="2"/>
      <w:lang w:eastAsia="en-US"/>
    </w:rPr>
  </w:style>
  <w:style w:type="paragraph" w:styleId="Heading1">
    <w:name w:val="heading 1"/>
    <w:basedOn w:val="Normal"/>
    <w:next w:val="Normal"/>
    <w:link w:val="Heading1Char"/>
    <w:uiPriority w:val="99"/>
    <w:qFormat/>
    <w:rsid w:val="0091726C"/>
    <w:pPr>
      <w:keepNext/>
      <w:spacing w:before="120" w:after="1320" w:line="240" w:lineRule="auto"/>
      <w:outlineLvl w:val="0"/>
    </w:pPr>
    <w:rPr>
      <w:b/>
      <w:bCs/>
      <w:spacing w:val="0"/>
      <w:kern w:val="32"/>
      <w:sz w:val="48"/>
      <w:szCs w:val="48"/>
    </w:rPr>
  </w:style>
  <w:style w:type="paragraph" w:styleId="Heading2">
    <w:name w:val="heading 2"/>
    <w:basedOn w:val="Normal"/>
    <w:next w:val="Normal"/>
    <w:link w:val="Heading2Char"/>
    <w:uiPriority w:val="99"/>
    <w:qFormat/>
    <w:rsid w:val="00581E5A"/>
    <w:pPr>
      <w:keepNext/>
      <w:spacing w:before="280" w:after="0"/>
      <w:outlineLvl w:val="1"/>
    </w:pPr>
    <w:rPr>
      <w:b/>
      <w:bCs/>
      <w:color w:val="B478FF"/>
      <w:sz w:val="28"/>
      <w:szCs w:val="28"/>
    </w:rPr>
  </w:style>
  <w:style w:type="paragraph" w:styleId="Heading3">
    <w:name w:val="heading 3"/>
    <w:basedOn w:val="Heading2"/>
    <w:next w:val="Normal"/>
    <w:link w:val="Heading3Char"/>
    <w:autoRedefine/>
    <w:uiPriority w:val="99"/>
    <w:qFormat/>
    <w:rsid w:val="00B50D6D"/>
    <w:pPr>
      <w:outlineLvl w:val="2"/>
    </w:pPr>
    <w:rPr>
      <w:color w:val="000000" w:themeColor="text1"/>
      <w:sz w:val="24"/>
      <w:szCs w:val="24"/>
      <w:u w:val="single"/>
    </w:rPr>
  </w:style>
  <w:style w:type="paragraph" w:styleId="Heading4">
    <w:name w:val="heading 4"/>
    <w:basedOn w:val="Normal"/>
    <w:next w:val="Normal"/>
    <w:link w:val="Heading4Char"/>
    <w:uiPriority w:val="99"/>
    <w:qFormat/>
    <w:rsid w:val="00E7332B"/>
    <w:pPr>
      <w:keepNext/>
      <w:keepLines/>
      <w:spacing w:before="240" w:after="120"/>
      <w:outlineLvl w:val="3"/>
    </w:pPr>
    <w:rPr>
      <w:rFonts w:eastAsia="MS Gothic"/>
      <w:b/>
      <w:bCs/>
      <w:caps/>
      <w:color w:val="F6F329"/>
      <w:sz w:val="17"/>
      <w:szCs w:val="17"/>
    </w:rPr>
  </w:style>
  <w:style w:type="paragraph" w:styleId="Heading5">
    <w:name w:val="heading 5"/>
    <w:basedOn w:val="Normal"/>
    <w:next w:val="Normal"/>
    <w:link w:val="Heading5Char"/>
    <w:uiPriority w:val="99"/>
    <w:qFormat/>
    <w:rsid w:val="00EC4418"/>
    <w:pPr>
      <w:spacing w:before="240" w:after="60"/>
      <w:outlineLvl w:val="4"/>
    </w:pPr>
    <w:rPr>
      <w:b/>
      <w:bCs/>
      <w:sz w:val="17"/>
      <w:szCs w:val="17"/>
    </w:rPr>
  </w:style>
  <w:style w:type="paragraph" w:styleId="Heading6">
    <w:name w:val="heading 6"/>
    <w:basedOn w:val="Normal"/>
    <w:next w:val="Normal"/>
    <w:link w:val="Heading6Char"/>
    <w:uiPriority w:val="99"/>
    <w:qFormat/>
    <w:rsid w:val="00EC4418"/>
    <w:pPr>
      <w:keepNext/>
      <w:keepLines/>
      <w:spacing w:before="200"/>
      <w:outlineLvl w:val="5"/>
    </w:pPr>
    <w:rPr>
      <w:rFonts w:eastAsia="MS Gothic"/>
      <w:b/>
      <w:bCs/>
      <w:color w:val="232323"/>
      <w:sz w:val="17"/>
      <w:szCs w:val="17"/>
    </w:rPr>
  </w:style>
  <w:style w:type="paragraph" w:styleId="Heading7">
    <w:name w:val="heading 7"/>
    <w:basedOn w:val="Normal"/>
    <w:next w:val="Normal"/>
    <w:link w:val="Heading7Char"/>
    <w:uiPriority w:val="99"/>
    <w:qFormat/>
    <w:rsid w:val="00CE0D4E"/>
    <w:pPr>
      <w:keepNext/>
      <w:keepLines/>
      <w:spacing w:before="200"/>
      <w:outlineLvl w:val="6"/>
    </w:pPr>
    <w:rPr>
      <w:rFonts w:eastAsia="MS Gothic"/>
      <w:i/>
      <w:iCs/>
      <w:color w:val="484848"/>
    </w:rPr>
  </w:style>
  <w:style w:type="paragraph" w:styleId="Heading8">
    <w:name w:val="heading 8"/>
    <w:aliases w:val="Footer text"/>
    <w:basedOn w:val="Normal"/>
    <w:next w:val="Normal"/>
    <w:link w:val="Heading8Char"/>
    <w:uiPriority w:val="99"/>
    <w:qFormat/>
    <w:rsid w:val="00F45922"/>
    <w:pPr>
      <w:keepNext/>
      <w:keepLines/>
      <w:spacing w:before="200"/>
      <w:outlineLvl w:val="7"/>
    </w:pPr>
    <w:rPr>
      <w:rFonts w:eastAsia="MS Gothic"/>
      <w:color w:val="484848"/>
      <w:sz w:val="20"/>
      <w:szCs w:val="20"/>
    </w:rPr>
  </w:style>
  <w:style w:type="paragraph" w:styleId="Heading9">
    <w:name w:val="heading 9"/>
    <w:basedOn w:val="Normal"/>
    <w:next w:val="Normal"/>
    <w:link w:val="Heading9Char"/>
    <w:uiPriority w:val="99"/>
    <w:qFormat/>
    <w:rsid w:val="005133A0"/>
    <w:pPr>
      <w:keepNext/>
      <w:keepLines/>
      <w:spacing w:before="200"/>
      <w:outlineLvl w:val="8"/>
    </w:pPr>
    <w:rPr>
      <w:rFonts w:eastAsia="MS Gothic"/>
      <w:i/>
      <w:iCs/>
      <w:color w:val="48484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726C"/>
    <w:rPr>
      <w:rFonts w:ascii="Calibri" w:hAnsi="Calibri" w:cs="Calibri"/>
      <w:b/>
      <w:bCs/>
      <w:kern w:val="32"/>
      <w:sz w:val="32"/>
      <w:szCs w:val="32"/>
    </w:rPr>
  </w:style>
  <w:style w:type="character" w:customStyle="1" w:styleId="Heading2Char">
    <w:name w:val="Heading 2 Char"/>
    <w:basedOn w:val="DefaultParagraphFont"/>
    <w:link w:val="Heading2"/>
    <w:uiPriority w:val="99"/>
    <w:locked/>
    <w:rsid w:val="00581E5A"/>
    <w:rPr>
      <w:rFonts w:ascii="Calibri" w:hAnsi="Calibri" w:cs="Calibri"/>
      <w:b/>
      <w:bCs/>
      <w:color w:val="B478FF"/>
      <w:spacing w:val="6"/>
      <w:sz w:val="28"/>
      <w:szCs w:val="28"/>
    </w:rPr>
  </w:style>
  <w:style w:type="character" w:customStyle="1" w:styleId="Heading3Char">
    <w:name w:val="Heading 3 Char"/>
    <w:basedOn w:val="DefaultParagraphFont"/>
    <w:link w:val="Heading3"/>
    <w:uiPriority w:val="99"/>
    <w:locked/>
    <w:rsid w:val="00B50D6D"/>
    <w:rPr>
      <w:rFonts w:eastAsia="Times New Roman" w:cs="Calibri"/>
      <w:b/>
      <w:bCs/>
      <w:color w:val="000000" w:themeColor="text1"/>
      <w:spacing w:val="2"/>
      <w:sz w:val="24"/>
      <w:szCs w:val="24"/>
      <w:u w:val="single"/>
      <w:lang w:eastAsia="en-US"/>
    </w:rPr>
  </w:style>
  <w:style w:type="character" w:customStyle="1" w:styleId="Heading4Char">
    <w:name w:val="Heading 4 Char"/>
    <w:basedOn w:val="DefaultParagraphFont"/>
    <w:link w:val="Heading4"/>
    <w:uiPriority w:val="99"/>
    <w:locked/>
    <w:rsid w:val="00E7332B"/>
    <w:rPr>
      <w:rFonts w:eastAsia="MS Gothic"/>
      <w:b/>
      <w:bCs/>
      <w:caps/>
      <w:color w:val="F6F329"/>
      <w:spacing w:val="6"/>
      <w:sz w:val="20"/>
      <w:szCs w:val="20"/>
    </w:rPr>
  </w:style>
  <w:style w:type="character" w:customStyle="1" w:styleId="Heading5Char">
    <w:name w:val="Heading 5 Char"/>
    <w:basedOn w:val="DefaultParagraphFont"/>
    <w:link w:val="Heading5"/>
    <w:uiPriority w:val="99"/>
    <w:locked/>
    <w:rsid w:val="00EC4418"/>
    <w:rPr>
      <w:rFonts w:eastAsia="Times New Roman"/>
      <w:b/>
      <w:bCs/>
      <w:spacing w:val="6"/>
      <w:sz w:val="26"/>
      <w:szCs w:val="26"/>
    </w:rPr>
  </w:style>
  <w:style w:type="character" w:customStyle="1" w:styleId="Heading6Char">
    <w:name w:val="Heading 6 Char"/>
    <w:basedOn w:val="DefaultParagraphFont"/>
    <w:link w:val="Heading6"/>
    <w:uiPriority w:val="99"/>
    <w:locked/>
    <w:rsid w:val="00EC4418"/>
    <w:rPr>
      <w:rFonts w:eastAsia="MS Gothic"/>
      <w:b/>
      <w:bCs/>
      <w:color w:val="232323"/>
      <w:spacing w:val="6"/>
      <w:sz w:val="20"/>
      <w:szCs w:val="20"/>
    </w:rPr>
  </w:style>
  <w:style w:type="character" w:customStyle="1" w:styleId="Heading7Char">
    <w:name w:val="Heading 7 Char"/>
    <w:basedOn w:val="DefaultParagraphFont"/>
    <w:link w:val="Heading7"/>
    <w:uiPriority w:val="99"/>
    <w:semiHidden/>
    <w:locked/>
    <w:rsid w:val="00CE0D4E"/>
    <w:rPr>
      <w:rFonts w:ascii="Calibri" w:eastAsia="MS Gothic" w:hAnsi="Calibri" w:cs="Calibri"/>
      <w:i/>
      <w:iCs/>
      <w:color w:val="484848"/>
      <w:sz w:val="20"/>
      <w:szCs w:val="20"/>
    </w:rPr>
  </w:style>
  <w:style w:type="character" w:customStyle="1" w:styleId="Heading8Char">
    <w:name w:val="Heading 8 Char"/>
    <w:aliases w:val="Footer text Char"/>
    <w:basedOn w:val="DefaultParagraphFont"/>
    <w:link w:val="Heading8"/>
    <w:uiPriority w:val="99"/>
    <w:semiHidden/>
    <w:locked/>
    <w:rsid w:val="00F45922"/>
    <w:rPr>
      <w:rFonts w:ascii="Calibri" w:eastAsia="MS Gothic" w:hAnsi="Calibri" w:cs="Calibri"/>
      <w:color w:val="484848"/>
      <w:sz w:val="20"/>
      <w:szCs w:val="20"/>
    </w:rPr>
  </w:style>
  <w:style w:type="character" w:customStyle="1" w:styleId="Heading9Char">
    <w:name w:val="Heading 9 Char"/>
    <w:basedOn w:val="DefaultParagraphFont"/>
    <w:link w:val="Heading9"/>
    <w:uiPriority w:val="99"/>
    <w:semiHidden/>
    <w:locked/>
    <w:rsid w:val="005133A0"/>
    <w:rPr>
      <w:rFonts w:ascii="Calibri" w:eastAsia="MS Gothic" w:hAnsi="Calibri" w:cs="Calibri"/>
      <w:i/>
      <w:iCs/>
      <w:color w:val="484848"/>
      <w:sz w:val="20"/>
      <w:szCs w:val="20"/>
    </w:rPr>
  </w:style>
  <w:style w:type="paragraph" w:styleId="Header">
    <w:name w:val="header"/>
    <w:basedOn w:val="Normal"/>
    <w:link w:val="HeaderChar"/>
    <w:uiPriority w:val="99"/>
    <w:rsid w:val="00172DBA"/>
    <w:pPr>
      <w:tabs>
        <w:tab w:val="center" w:pos="4513"/>
        <w:tab w:val="right" w:pos="9026"/>
      </w:tabs>
    </w:pPr>
  </w:style>
  <w:style w:type="character" w:customStyle="1" w:styleId="HeaderChar">
    <w:name w:val="Header Char"/>
    <w:basedOn w:val="DefaultParagraphFont"/>
    <w:link w:val="Header"/>
    <w:uiPriority w:val="99"/>
    <w:locked/>
    <w:rsid w:val="00172DBA"/>
  </w:style>
  <w:style w:type="paragraph" w:styleId="Footer">
    <w:name w:val="footer"/>
    <w:basedOn w:val="Normal"/>
    <w:link w:val="FooterChar"/>
    <w:uiPriority w:val="99"/>
    <w:rsid w:val="00172DBA"/>
    <w:pPr>
      <w:tabs>
        <w:tab w:val="center" w:pos="4513"/>
        <w:tab w:val="right" w:pos="9026"/>
      </w:tabs>
    </w:pPr>
  </w:style>
  <w:style w:type="character" w:customStyle="1" w:styleId="FooterChar">
    <w:name w:val="Footer Char"/>
    <w:basedOn w:val="DefaultParagraphFont"/>
    <w:link w:val="Footer"/>
    <w:uiPriority w:val="99"/>
    <w:locked/>
    <w:rsid w:val="00172DBA"/>
  </w:style>
  <w:style w:type="paragraph" w:styleId="BalloonText">
    <w:name w:val="Balloon Text"/>
    <w:basedOn w:val="Normal"/>
    <w:link w:val="BalloonTextChar"/>
    <w:uiPriority w:val="99"/>
    <w:semiHidden/>
    <w:rsid w:val="00172DB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2DBA"/>
    <w:rPr>
      <w:rFonts w:ascii="Tahoma" w:hAnsi="Tahoma" w:cs="Tahoma"/>
      <w:sz w:val="16"/>
      <w:szCs w:val="16"/>
    </w:rPr>
  </w:style>
  <w:style w:type="paragraph" w:styleId="ListParagraph">
    <w:name w:val="List Paragraph"/>
    <w:basedOn w:val="Normal"/>
    <w:uiPriority w:val="1"/>
    <w:qFormat/>
    <w:rsid w:val="00746A25"/>
    <w:pPr>
      <w:ind w:left="720"/>
    </w:pPr>
  </w:style>
  <w:style w:type="paragraph" w:customStyle="1" w:styleId="Default">
    <w:name w:val="Default"/>
    <w:uiPriority w:val="99"/>
    <w:rsid w:val="0099602D"/>
    <w:pPr>
      <w:autoSpaceDE w:val="0"/>
      <w:autoSpaceDN w:val="0"/>
      <w:adjustRightInd w:val="0"/>
    </w:pPr>
    <w:rPr>
      <w:rFonts w:ascii="Arial" w:eastAsia="Times New Roman" w:hAnsi="Arial" w:cs="Arial"/>
      <w:color w:val="000000"/>
      <w:sz w:val="24"/>
      <w:szCs w:val="24"/>
      <w:lang w:val="en-US" w:eastAsia="en-US"/>
    </w:rPr>
  </w:style>
  <w:style w:type="paragraph" w:styleId="NormalWeb">
    <w:name w:val="Normal (Web)"/>
    <w:basedOn w:val="Normal"/>
    <w:uiPriority w:val="99"/>
    <w:rsid w:val="0099602D"/>
    <w:pPr>
      <w:spacing w:before="100" w:beforeAutospacing="1" w:after="100" w:afterAutospacing="1"/>
    </w:pPr>
    <w:rPr>
      <w:rFonts w:ascii="Times New Roman" w:hAnsi="Times New Roman" w:cs="Times New Roman"/>
      <w:lang w:val="en-US"/>
    </w:rPr>
  </w:style>
  <w:style w:type="paragraph" w:styleId="CommentText">
    <w:name w:val="annotation text"/>
    <w:basedOn w:val="Normal"/>
    <w:link w:val="CommentTextChar"/>
    <w:uiPriority w:val="99"/>
    <w:rsid w:val="0099602D"/>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locked/>
    <w:rsid w:val="0099602D"/>
    <w:rPr>
      <w:rFonts w:ascii="Times New Roman" w:hAnsi="Times New Roman" w:cs="Times New Roman"/>
      <w:sz w:val="20"/>
      <w:szCs w:val="20"/>
      <w:lang w:val="en-US"/>
    </w:rPr>
  </w:style>
  <w:style w:type="character" w:styleId="PageNumber">
    <w:name w:val="page number"/>
    <w:basedOn w:val="DefaultParagraphFont"/>
    <w:uiPriority w:val="99"/>
    <w:semiHidden/>
    <w:rsid w:val="0099602D"/>
  </w:style>
  <w:style w:type="paragraph" w:styleId="BodyText2">
    <w:name w:val="Body Text 2"/>
    <w:basedOn w:val="Normal"/>
    <w:link w:val="BodyText2Char"/>
    <w:uiPriority w:val="99"/>
    <w:rsid w:val="006E204B"/>
    <w:pPr>
      <w:ind w:left="720"/>
      <w:jc w:val="both"/>
    </w:pPr>
    <w:rPr>
      <w:rFonts w:ascii="Times New Roman" w:hAnsi="Times New Roman" w:cs="Times New Roman"/>
    </w:rPr>
  </w:style>
  <w:style w:type="character" w:customStyle="1" w:styleId="BodyText2Char">
    <w:name w:val="Body Text 2 Char"/>
    <w:basedOn w:val="DefaultParagraphFont"/>
    <w:link w:val="BodyText2"/>
    <w:uiPriority w:val="99"/>
    <w:locked/>
    <w:rsid w:val="006E204B"/>
    <w:rPr>
      <w:rFonts w:ascii="Times New Roman" w:hAnsi="Times New Roman" w:cs="Times New Roman"/>
      <w:sz w:val="20"/>
      <w:szCs w:val="20"/>
    </w:rPr>
  </w:style>
  <w:style w:type="paragraph" w:styleId="BodyTextIndent3">
    <w:name w:val="Body Text Indent 3"/>
    <w:basedOn w:val="Normal"/>
    <w:link w:val="BodyTextIndent3Char"/>
    <w:uiPriority w:val="99"/>
    <w:semiHidden/>
    <w:rsid w:val="005133A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133A0"/>
    <w:rPr>
      <w:rFonts w:ascii="Arial" w:hAnsi="Arial" w:cs="Arial"/>
      <w:sz w:val="16"/>
      <w:szCs w:val="16"/>
    </w:rPr>
  </w:style>
  <w:style w:type="paragraph" w:styleId="ListBullet">
    <w:name w:val="List Bullet"/>
    <w:basedOn w:val="Normal"/>
    <w:autoRedefine/>
    <w:uiPriority w:val="99"/>
    <w:rsid w:val="00642138"/>
    <w:pPr>
      <w:numPr>
        <w:numId w:val="1"/>
      </w:numPr>
      <w:tabs>
        <w:tab w:val="clear" w:pos="360"/>
      </w:tabs>
      <w:spacing w:before="120" w:after="0" w:line="276" w:lineRule="auto"/>
    </w:pPr>
    <w:rPr>
      <w:sz w:val="24"/>
      <w:szCs w:val="24"/>
    </w:rPr>
  </w:style>
  <w:style w:type="paragraph" w:styleId="Title">
    <w:name w:val="Title"/>
    <w:basedOn w:val="Normal"/>
    <w:link w:val="TitleChar"/>
    <w:uiPriority w:val="99"/>
    <w:qFormat/>
    <w:rsid w:val="005133A0"/>
    <w:pPr>
      <w:jc w:val="center"/>
    </w:pPr>
    <w:rPr>
      <w:rFonts w:ascii="Garamond" w:hAnsi="Garamond" w:cs="Garamond"/>
      <w:spacing w:val="-5"/>
      <w:sz w:val="28"/>
      <w:szCs w:val="28"/>
    </w:rPr>
  </w:style>
  <w:style w:type="character" w:customStyle="1" w:styleId="TitleChar">
    <w:name w:val="Title Char"/>
    <w:basedOn w:val="DefaultParagraphFont"/>
    <w:link w:val="Title"/>
    <w:uiPriority w:val="99"/>
    <w:locked/>
    <w:rsid w:val="005133A0"/>
    <w:rPr>
      <w:rFonts w:ascii="Garamond" w:hAnsi="Garamond" w:cs="Garamond"/>
      <w:spacing w:val="-5"/>
      <w:sz w:val="20"/>
      <w:szCs w:val="20"/>
    </w:rPr>
  </w:style>
  <w:style w:type="paragraph" w:styleId="BodyText">
    <w:name w:val="Body Text"/>
    <w:basedOn w:val="Normal"/>
    <w:link w:val="BodyTextChar"/>
    <w:uiPriority w:val="99"/>
    <w:rsid w:val="005133A0"/>
    <w:pPr>
      <w:spacing w:after="120"/>
    </w:pPr>
  </w:style>
  <w:style w:type="character" w:customStyle="1" w:styleId="BodyTextChar">
    <w:name w:val="Body Text Char"/>
    <w:basedOn w:val="DefaultParagraphFont"/>
    <w:link w:val="BodyText"/>
    <w:uiPriority w:val="99"/>
    <w:locked/>
    <w:rsid w:val="005133A0"/>
    <w:rPr>
      <w:rFonts w:ascii="Arial" w:hAnsi="Arial" w:cs="Arial"/>
      <w:sz w:val="20"/>
      <w:szCs w:val="20"/>
    </w:rPr>
  </w:style>
  <w:style w:type="paragraph" w:styleId="BodyText3">
    <w:name w:val="Body Text 3"/>
    <w:basedOn w:val="Normal"/>
    <w:link w:val="BodyText3Char"/>
    <w:uiPriority w:val="99"/>
    <w:rsid w:val="005133A0"/>
    <w:pPr>
      <w:spacing w:after="120"/>
    </w:pPr>
    <w:rPr>
      <w:sz w:val="16"/>
      <w:szCs w:val="16"/>
    </w:rPr>
  </w:style>
  <w:style w:type="character" w:customStyle="1" w:styleId="BodyText3Char">
    <w:name w:val="Body Text 3 Char"/>
    <w:basedOn w:val="DefaultParagraphFont"/>
    <w:link w:val="BodyText3"/>
    <w:uiPriority w:val="99"/>
    <w:locked/>
    <w:rsid w:val="005133A0"/>
    <w:rPr>
      <w:rFonts w:ascii="Arial" w:hAnsi="Arial" w:cs="Arial"/>
      <w:sz w:val="16"/>
      <w:szCs w:val="16"/>
    </w:rPr>
  </w:style>
  <w:style w:type="character" w:styleId="CommentReference">
    <w:name w:val="annotation reference"/>
    <w:basedOn w:val="DefaultParagraphFont"/>
    <w:uiPriority w:val="99"/>
    <w:semiHidden/>
    <w:rsid w:val="0066039D"/>
    <w:rPr>
      <w:sz w:val="16"/>
      <w:szCs w:val="16"/>
    </w:rPr>
  </w:style>
  <w:style w:type="table" w:styleId="TableGrid">
    <w:name w:val="Table Grid"/>
    <w:basedOn w:val="TableNormal"/>
    <w:uiPriority w:val="99"/>
    <w:rsid w:val="00676A13"/>
    <w:rPr>
      <w:rFonts w:eastAsia="Times New Roman" w:cs="Calibri"/>
      <w:sz w:val="20"/>
      <w:szCs w:val="20"/>
    </w:rPr>
    <w:tblPr>
      <w:tblBorders>
        <w:top w:val="single" w:sz="4" w:space="0" w:color="0C0C0C"/>
        <w:left w:val="single" w:sz="4" w:space="0" w:color="0C0C0C"/>
        <w:bottom w:val="single" w:sz="4" w:space="0" w:color="0C0C0C"/>
        <w:right w:val="single" w:sz="4" w:space="0" w:color="0C0C0C"/>
        <w:insideH w:val="single" w:sz="4" w:space="0" w:color="0C0C0C"/>
        <w:insideV w:val="single" w:sz="4" w:space="0" w:color="0C0C0C"/>
      </w:tblBorders>
    </w:tblPr>
  </w:style>
  <w:style w:type="paragraph" w:styleId="TOCHeading">
    <w:name w:val="TOC Heading"/>
    <w:basedOn w:val="Heading1"/>
    <w:next w:val="Normal"/>
    <w:uiPriority w:val="99"/>
    <w:qFormat/>
    <w:rsid w:val="003B6847"/>
    <w:pPr>
      <w:keepLines/>
      <w:spacing w:before="480" w:after="0" w:line="276" w:lineRule="auto"/>
      <w:outlineLvl w:val="9"/>
    </w:pPr>
    <w:rPr>
      <w:rFonts w:eastAsia="MS Gothic"/>
      <w:kern w:val="0"/>
      <w:lang w:val="en-US" w:eastAsia="ja-JP"/>
    </w:rPr>
  </w:style>
  <w:style w:type="paragraph" w:styleId="TOC2">
    <w:name w:val="toc 2"/>
    <w:basedOn w:val="Normal"/>
    <w:next w:val="Normal"/>
    <w:autoRedefine/>
    <w:uiPriority w:val="99"/>
    <w:semiHidden/>
    <w:rsid w:val="00EB7D59"/>
    <w:pPr>
      <w:tabs>
        <w:tab w:val="right" w:leader="dot" w:pos="10206"/>
      </w:tabs>
      <w:spacing w:before="60" w:after="60" w:line="240" w:lineRule="auto"/>
      <w:ind w:left="170"/>
    </w:pPr>
    <w:rPr>
      <w:noProof/>
    </w:rPr>
  </w:style>
  <w:style w:type="paragraph" w:styleId="TOC1">
    <w:name w:val="toc 1"/>
    <w:basedOn w:val="Normal"/>
    <w:next w:val="Normal"/>
    <w:autoRedefine/>
    <w:uiPriority w:val="99"/>
    <w:semiHidden/>
    <w:rsid w:val="00EB7D59"/>
    <w:pPr>
      <w:tabs>
        <w:tab w:val="right" w:leader="dot" w:pos="10206"/>
      </w:tabs>
      <w:spacing w:before="160" w:after="120" w:line="240" w:lineRule="auto"/>
      <w:ind w:left="658" w:hanging="658"/>
    </w:pPr>
    <w:rPr>
      <w:b/>
      <w:bCs/>
      <w:noProof/>
    </w:rPr>
  </w:style>
  <w:style w:type="character" w:styleId="Hyperlink">
    <w:name w:val="Hyperlink"/>
    <w:basedOn w:val="DefaultParagraphFont"/>
    <w:uiPriority w:val="99"/>
    <w:rsid w:val="00DD7348"/>
    <w:rPr>
      <w:color w:val="0000FF"/>
      <w:u w:val="single"/>
    </w:rPr>
  </w:style>
  <w:style w:type="character" w:styleId="LineNumber">
    <w:name w:val="line number"/>
    <w:basedOn w:val="DefaultParagraphFont"/>
    <w:uiPriority w:val="99"/>
    <w:semiHidden/>
    <w:rsid w:val="00B114A8"/>
  </w:style>
  <w:style w:type="paragraph" w:styleId="TOC3">
    <w:name w:val="toc 3"/>
    <w:basedOn w:val="Normal"/>
    <w:next w:val="Normal"/>
    <w:autoRedefine/>
    <w:uiPriority w:val="99"/>
    <w:semiHidden/>
    <w:rsid w:val="00EB7D59"/>
    <w:pPr>
      <w:tabs>
        <w:tab w:val="left" w:pos="851"/>
        <w:tab w:val="right" w:leader="dot" w:pos="9629"/>
      </w:tabs>
      <w:spacing w:after="80" w:line="240" w:lineRule="auto"/>
      <w:ind w:left="453" w:hanging="340"/>
    </w:pPr>
    <w:rPr>
      <w:noProof/>
    </w:rPr>
  </w:style>
  <w:style w:type="paragraph" w:styleId="Subtitle">
    <w:name w:val="Subtitle"/>
    <w:basedOn w:val="Normal"/>
    <w:next w:val="Normal"/>
    <w:link w:val="SubtitleChar"/>
    <w:uiPriority w:val="99"/>
    <w:qFormat/>
    <w:rsid w:val="00A5189D"/>
    <w:pPr>
      <w:numPr>
        <w:ilvl w:val="1"/>
      </w:numPr>
      <w:spacing w:after="200" w:line="276" w:lineRule="auto"/>
    </w:pPr>
    <w:rPr>
      <w:rFonts w:eastAsia="MS Gothic"/>
      <w:i/>
      <w:iCs/>
      <w:color w:val="F6F329"/>
      <w:spacing w:val="15"/>
      <w:lang w:val="en-US" w:eastAsia="ja-JP"/>
    </w:rPr>
  </w:style>
  <w:style w:type="character" w:customStyle="1" w:styleId="SubtitleChar">
    <w:name w:val="Subtitle Char"/>
    <w:basedOn w:val="DefaultParagraphFont"/>
    <w:link w:val="Subtitle"/>
    <w:uiPriority w:val="99"/>
    <w:locked/>
    <w:rsid w:val="00A5189D"/>
    <w:rPr>
      <w:rFonts w:ascii="Calibri" w:eastAsia="MS Gothic" w:hAnsi="Calibri" w:cs="Calibri"/>
      <w:i/>
      <w:iCs/>
      <w:color w:val="F6F329"/>
      <w:spacing w:val="15"/>
      <w:sz w:val="24"/>
      <w:szCs w:val="24"/>
      <w:lang w:val="en-US" w:eastAsia="ja-JP"/>
    </w:rPr>
  </w:style>
  <w:style w:type="paragraph" w:styleId="FootnoteText">
    <w:name w:val="footnote text"/>
    <w:basedOn w:val="Normal"/>
    <w:link w:val="FootnoteTextChar"/>
    <w:uiPriority w:val="99"/>
    <w:semiHidden/>
    <w:rsid w:val="00AC1178"/>
    <w:rPr>
      <w:sz w:val="20"/>
      <w:szCs w:val="20"/>
    </w:rPr>
  </w:style>
  <w:style w:type="character" w:customStyle="1" w:styleId="FootnoteTextChar">
    <w:name w:val="Footnote Text Char"/>
    <w:basedOn w:val="DefaultParagraphFont"/>
    <w:link w:val="FootnoteText"/>
    <w:uiPriority w:val="99"/>
    <w:semiHidden/>
    <w:locked/>
    <w:rsid w:val="00AC1178"/>
    <w:rPr>
      <w:rFonts w:ascii="Arial" w:hAnsi="Arial" w:cs="Arial"/>
      <w:sz w:val="20"/>
      <w:szCs w:val="20"/>
    </w:rPr>
  </w:style>
  <w:style w:type="character" w:styleId="FootnoteReference">
    <w:name w:val="footnote reference"/>
    <w:basedOn w:val="DefaultParagraphFont"/>
    <w:uiPriority w:val="99"/>
    <w:semiHidden/>
    <w:rsid w:val="00AC1178"/>
    <w:rPr>
      <w:vertAlign w:val="superscript"/>
    </w:rPr>
  </w:style>
  <w:style w:type="paragraph" w:styleId="Index1">
    <w:name w:val="index 1"/>
    <w:basedOn w:val="Normal"/>
    <w:next w:val="Normal"/>
    <w:autoRedefine/>
    <w:uiPriority w:val="99"/>
    <w:semiHidden/>
    <w:rsid w:val="00734AF6"/>
    <w:pPr>
      <w:ind w:left="220" w:hanging="220"/>
    </w:pPr>
  </w:style>
  <w:style w:type="paragraph" w:styleId="Index2">
    <w:name w:val="index 2"/>
    <w:basedOn w:val="Normal"/>
    <w:next w:val="Normal"/>
    <w:autoRedefine/>
    <w:uiPriority w:val="99"/>
    <w:semiHidden/>
    <w:rsid w:val="00734AF6"/>
    <w:pPr>
      <w:ind w:left="440" w:hanging="220"/>
    </w:pPr>
  </w:style>
  <w:style w:type="paragraph" w:styleId="Index3">
    <w:name w:val="index 3"/>
    <w:basedOn w:val="Normal"/>
    <w:next w:val="Normal"/>
    <w:autoRedefine/>
    <w:uiPriority w:val="99"/>
    <w:semiHidden/>
    <w:rsid w:val="00734AF6"/>
    <w:pPr>
      <w:ind w:left="660" w:hanging="220"/>
    </w:pPr>
  </w:style>
  <w:style w:type="paragraph" w:styleId="Index4">
    <w:name w:val="index 4"/>
    <w:basedOn w:val="Normal"/>
    <w:next w:val="Normal"/>
    <w:autoRedefine/>
    <w:uiPriority w:val="99"/>
    <w:semiHidden/>
    <w:rsid w:val="00734AF6"/>
    <w:pPr>
      <w:ind w:left="880" w:hanging="220"/>
    </w:pPr>
  </w:style>
  <w:style w:type="paragraph" w:styleId="Index5">
    <w:name w:val="index 5"/>
    <w:basedOn w:val="Normal"/>
    <w:next w:val="Normal"/>
    <w:autoRedefine/>
    <w:uiPriority w:val="99"/>
    <w:semiHidden/>
    <w:rsid w:val="00734AF6"/>
    <w:pPr>
      <w:ind w:left="1100" w:hanging="220"/>
    </w:pPr>
  </w:style>
  <w:style w:type="paragraph" w:styleId="Index6">
    <w:name w:val="index 6"/>
    <w:basedOn w:val="Normal"/>
    <w:next w:val="Normal"/>
    <w:autoRedefine/>
    <w:uiPriority w:val="99"/>
    <w:semiHidden/>
    <w:rsid w:val="00734AF6"/>
    <w:pPr>
      <w:ind w:left="1320" w:hanging="220"/>
    </w:pPr>
  </w:style>
  <w:style w:type="paragraph" w:styleId="Index7">
    <w:name w:val="index 7"/>
    <w:basedOn w:val="Normal"/>
    <w:next w:val="Normal"/>
    <w:autoRedefine/>
    <w:uiPriority w:val="99"/>
    <w:semiHidden/>
    <w:rsid w:val="00734AF6"/>
    <w:pPr>
      <w:ind w:left="1540" w:hanging="220"/>
    </w:pPr>
  </w:style>
  <w:style w:type="paragraph" w:styleId="Index8">
    <w:name w:val="index 8"/>
    <w:basedOn w:val="Normal"/>
    <w:next w:val="Normal"/>
    <w:autoRedefine/>
    <w:uiPriority w:val="99"/>
    <w:semiHidden/>
    <w:rsid w:val="00734AF6"/>
    <w:pPr>
      <w:ind w:left="1760" w:hanging="220"/>
    </w:pPr>
  </w:style>
  <w:style w:type="paragraph" w:styleId="Index9">
    <w:name w:val="index 9"/>
    <w:basedOn w:val="Normal"/>
    <w:next w:val="Normal"/>
    <w:autoRedefine/>
    <w:uiPriority w:val="99"/>
    <w:semiHidden/>
    <w:rsid w:val="00734AF6"/>
    <w:pPr>
      <w:ind w:left="1980" w:hanging="220"/>
    </w:pPr>
  </w:style>
  <w:style w:type="paragraph" w:styleId="IndexHeading">
    <w:name w:val="index heading"/>
    <w:basedOn w:val="Normal"/>
    <w:next w:val="Index1"/>
    <w:uiPriority w:val="99"/>
    <w:semiHidden/>
    <w:rsid w:val="00734AF6"/>
    <w:pPr>
      <w:spacing w:before="240" w:after="120"/>
      <w:jc w:val="center"/>
    </w:pPr>
    <w:rPr>
      <w:b/>
      <w:bCs/>
      <w:sz w:val="26"/>
      <w:szCs w:val="26"/>
    </w:rPr>
  </w:style>
  <w:style w:type="paragraph" w:styleId="TOC4">
    <w:name w:val="toc 4"/>
    <w:basedOn w:val="TOC2"/>
    <w:next w:val="Normal"/>
    <w:autoRedefine/>
    <w:uiPriority w:val="99"/>
    <w:semiHidden/>
    <w:rsid w:val="00CF0AE4"/>
  </w:style>
  <w:style w:type="paragraph" w:styleId="TOC5">
    <w:name w:val="toc 5"/>
    <w:basedOn w:val="Normal"/>
    <w:next w:val="Normal"/>
    <w:autoRedefine/>
    <w:uiPriority w:val="99"/>
    <w:semiHidden/>
    <w:rsid w:val="00EB7D59"/>
    <w:pPr>
      <w:ind w:left="660"/>
    </w:pPr>
  </w:style>
  <w:style w:type="paragraph" w:styleId="TOC6">
    <w:name w:val="toc 6"/>
    <w:basedOn w:val="Normal"/>
    <w:next w:val="Normal"/>
    <w:autoRedefine/>
    <w:uiPriority w:val="99"/>
    <w:semiHidden/>
    <w:rsid w:val="00734AF6"/>
    <w:pPr>
      <w:ind w:left="880"/>
    </w:pPr>
    <w:rPr>
      <w:sz w:val="20"/>
      <w:szCs w:val="20"/>
    </w:rPr>
  </w:style>
  <w:style w:type="paragraph" w:styleId="TOC7">
    <w:name w:val="toc 7"/>
    <w:basedOn w:val="Normal"/>
    <w:next w:val="Normal"/>
    <w:autoRedefine/>
    <w:uiPriority w:val="99"/>
    <w:semiHidden/>
    <w:rsid w:val="00734AF6"/>
    <w:pPr>
      <w:ind w:left="1100"/>
    </w:pPr>
    <w:rPr>
      <w:sz w:val="20"/>
      <w:szCs w:val="20"/>
    </w:rPr>
  </w:style>
  <w:style w:type="paragraph" w:styleId="TOC8">
    <w:name w:val="toc 8"/>
    <w:basedOn w:val="Normal"/>
    <w:next w:val="Normal"/>
    <w:autoRedefine/>
    <w:uiPriority w:val="99"/>
    <w:semiHidden/>
    <w:rsid w:val="00734AF6"/>
    <w:pPr>
      <w:ind w:left="1320"/>
    </w:pPr>
    <w:rPr>
      <w:sz w:val="20"/>
      <w:szCs w:val="20"/>
    </w:rPr>
  </w:style>
  <w:style w:type="paragraph" w:styleId="TOC9">
    <w:name w:val="toc 9"/>
    <w:basedOn w:val="Normal"/>
    <w:next w:val="Normal"/>
    <w:autoRedefine/>
    <w:uiPriority w:val="99"/>
    <w:semiHidden/>
    <w:rsid w:val="00734AF6"/>
    <w:pPr>
      <w:ind w:left="1540"/>
    </w:pPr>
    <w:rPr>
      <w:sz w:val="20"/>
      <w:szCs w:val="20"/>
    </w:rPr>
  </w:style>
  <w:style w:type="character" w:customStyle="1" w:styleId="fontsize12">
    <w:name w:val="fontsize12"/>
    <w:basedOn w:val="DefaultParagraphFont"/>
    <w:uiPriority w:val="99"/>
    <w:rsid w:val="00D7391D"/>
  </w:style>
  <w:style w:type="character" w:customStyle="1" w:styleId="hide">
    <w:name w:val="hide"/>
    <w:basedOn w:val="DefaultParagraphFont"/>
    <w:uiPriority w:val="99"/>
    <w:rsid w:val="00D7391D"/>
  </w:style>
  <w:style w:type="paragraph" w:customStyle="1" w:styleId="pageintro">
    <w:name w:val="pageintro"/>
    <w:basedOn w:val="Normal"/>
    <w:uiPriority w:val="99"/>
    <w:rsid w:val="00486A6E"/>
    <w:pPr>
      <w:spacing w:before="100" w:beforeAutospacing="1" w:after="100" w:afterAutospacing="1"/>
    </w:pPr>
    <w:rPr>
      <w:rFonts w:ascii="Times New Roman" w:hAnsi="Times New Roman" w:cs="Times New Roman"/>
      <w:lang w:eastAsia="en-GB"/>
    </w:rPr>
  </w:style>
  <w:style w:type="paragraph" w:styleId="BodyTextIndent2">
    <w:name w:val="Body Text Indent 2"/>
    <w:basedOn w:val="Normal"/>
    <w:link w:val="BodyTextIndent2Char"/>
    <w:uiPriority w:val="99"/>
    <w:rsid w:val="00A8236E"/>
    <w:pPr>
      <w:spacing w:after="120" w:line="480" w:lineRule="auto"/>
      <w:ind w:left="283"/>
    </w:pPr>
  </w:style>
  <w:style w:type="character" w:customStyle="1" w:styleId="BodyTextIndent2Char">
    <w:name w:val="Body Text Indent 2 Char"/>
    <w:basedOn w:val="DefaultParagraphFont"/>
    <w:link w:val="BodyTextIndent2"/>
    <w:uiPriority w:val="99"/>
    <w:locked/>
    <w:rsid w:val="00A8236E"/>
    <w:rPr>
      <w:rFonts w:ascii="Arial" w:hAnsi="Arial" w:cs="Arial"/>
      <w:sz w:val="20"/>
      <w:szCs w:val="20"/>
    </w:rPr>
  </w:style>
  <w:style w:type="paragraph" w:styleId="ListNumber">
    <w:name w:val="List Number"/>
    <w:basedOn w:val="Normal"/>
    <w:uiPriority w:val="99"/>
    <w:rsid w:val="00A8236E"/>
    <w:rPr>
      <w:rFonts w:ascii="Garamond" w:hAnsi="Garamond" w:cs="Garamond"/>
      <w:b/>
      <w:bCs/>
      <w:spacing w:val="-3"/>
      <w:lang w:eastAsia="en-GB"/>
    </w:rPr>
  </w:style>
  <w:style w:type="paragraph" w:styleId="BodyTextIndent">
    <w:name w:val="Body Text Indent"/>
    <w:basedOn w:val="Normal"/>
    <w:link w:val="BodyTextIndentChar"/>
    <w:uiPriority w:val="99"/>
    <w:semiHidden/>
    <w:rsid w:val="0055586C"/>
    <w:pPr>
      <w:spacing w:after="120"/>
      <w:ind w:left="283"/>
    </w:pPr>
  </w:style>
  <w:style w:type="character" w:customStyle="1" w:styleId="BodyTextIndentChar">
    <w:name w:val="Body Text Indent Char"/>
    <w:basedOn w:val="DefaultParagraphFont"/>
    <w:link w:val="BodyTextIndent"/>
    <w:uiPriority w:val="99"/>
    <w:semiHidden/>
    <w:locked/>
    <w:rsid w:val="0055586C"/>
    <w:rPr>
      <w:rFonts w:ascii="Arial" w:hAnsi="Arial" w:cs="Arial"/>
      <w:sz w:val="20"/>
      <w:szCs w:val="20"/>
    </w:rPr>
  </w:style>
  <w:style w:type="paragraph" w:styleId="Revision">
    <w:name w:val="Revision"/>
    <w:hidden/>
    <w:uiPriority w:val="99"/>
    <w:semiHidden/>
    <w:rsid w:val="0061167B"/>
    <w:rPr>
      <w:rFonts w:ascii="Arial" w:eastAsia="Times New Roman" w:hAnsi="Arial" w:cs="Arial"/>
      <w:lang w:eastAsia="en-US"/>
    </w:rPr>
  </w:style>
  <w:style w:type="paragraph" w:customStyle="1" w:styleId="Style1">
    <w:name w:val="Style1"/>
    <w:basedOn w:val="Heading2"/>
    <w:uiPriority w:val="99"/>
    <w:rsid w:val="00896D4C"/>
    <w:pPr>
      <w:numPr>
        <w:numId w:val="2"/>
      </w:numPr>
    </w:pPr>
    <w:rPr>
      <w:caps/>
      <w:sz w:val="23"/>
      <w:szCs w:val="23"/>
    </w:rPr>
  </w:style>
  <w:style w:type="paragraph" w:styleId="NoSpacing">
    <w:name w:val="No Spacing"/>
    <w:link w:val="NoSpacingChar"/>
    <w:uiPriority w:val="99"/>
    <w:qFormat/>
    <w:rsid w:val="00F90678"/>
    <w:rPr>
      <w:rFonts w:cs="Calibri"/>
      <w:lang w:eastAsia="en-US"/>
    </w:rPr>
  </w:style>
  <w:style w:type="character" w:customStyle="1" w:styleId="apple-converted-space">
    <w:name w:val="apple-converted-space"/>
    <w:basedOn w:val="DefaultParagraphFont"/>
    <w:rsid w:val="005C363A"/>
  </w:style>
  <w:style w:type="character" w:customStyle="1" w:styleId="UnresolvedMention1">
    <w:name w:val="Unresolved Mention1"/>
    <w:basedOn w:val="DefaultParagraphFont"/>
    <w:uiPriority w:val="99"/>
    <w:semiHidden/>
    <w:rsid w:val="00ED7415"/>
    <w:rPr>
      <w:color w:val="auto"/>
      <w:shd w:val="clear" w:color="auto" w:fill="auto"/>
    </w:rPr>
  </w:style>
  <w:style w:type="character" w:customStyle="1" w:styleId="NoSpacingChar">
    <w:name w:val="No Spacing Char"/>
    <w:basedOn w:val="DefaultParagraphFont"/>
    <w:link w:val="NoSpacing"/>
    <w:uiPriority w:val="99"/>
    <w:locked/>
    <w:rsid w:val="005C7F73"/>
    <w:rPr>
      <w:sz w:val="22"/>
      <w:szCs w:val="22"/>
      <w:lang w:val="en-GB" w:eastAsia="en-US"/>
    </w:rPr>
  </w:style>
  <w:style w:type="paragraph" w:styleId="CommentSubject">
    <w:name w:val="annotation subject"/>
    <w:basedOn w:val="CommentText"/>
    <w:next w:val="CommentText"/>
    <w:link w:val="CommentSubjectChar"/>
    <w:uiPriority w:val="99"/>
    <w:semiHidden/>
    <w:rsid w:val="00420271"/>
    <w:rPr>
      <w:rFonts w:ascii="Arial" w:hAnsi="Arial" w:cs="Arial"/>
      <w:b/>
      <w:bCs/>
      <w:lang w:val="en-GB"/>
    </w:rPr>
  </w:style>
  <w:style w:type="character" w:customStyle="1" w:styleId="CommentSubjectChar">
    <w:name w:val="Comment Subject Char"/>
    <w:basedOn w:val="CommentTextChar"/>
    <w:link w:val="CommentSubject"/>
    <w:uiPriority w:val="99"/>
    <w:semiHidden/>
    <w:locked/>
    <w:rsid w:val="00420271"/>
    <w:rPr>
      <w:rFonts w:ascii="Arial" w:hAnsi="Arial" w:cs="Arial"/>
      <w:b/>
      <w:bCs/>
      <w:sz w:val="20"/>
      <w:szCs w:val="20"/>
      <w:lang w:val="en-US"/>
    </w:rPr>
  </w:style>
  <w:style w:type="character" w:customStyle="1" w:styleId="UnresolvedMention2">
    <w:name w:val="Unresolved Mention2"/>
    <w:basedOn w:val="DefaultParagraphFont"/>
    <w:uiPriority w:val="99"/>
    <w:semiHidden/>
    <w:rsid w:val="00AE048E"/>
    <w:rPr>
      <w:color w:val="auto"/>
      <w:shd w:val="clear" w:color="auto" w:fill="auto"/>
    </w:rPr>
  </w:style>
  <w:style w:type="table" w:customStyle="1" w:styleId="GridTable6ColourfulAccent61">
    <w:name w:val="Grid Table 6 Colourful – Accent 61"/>
    <w:uiPriority w:val="99"/>
    <w:rsid w:val="00123C83"/>
    <w:rPr>
      <w:rFonts w:cs="Calibri"/>
      <w:color w:val="7F19FF"/>
      <w:sz w:val="20"/>
      <w:szCs w:val="20"/>
    </w:rPr>
    <w:tblPr>
      <w:tblStyleRowBandSize w:val="1"/>
      <w:tblStyleColBandSize w:val="1"/>
      <w:tblBorders>
        <w:top w:val="single" w:sz="4" w:space="0" w:color="D1AEFF"/>
        <w:left w:val="single" w:sz="4" w:space="0" w:color="D1AEFF"/>
        <w:bottom w:val="single" w:sz="4" w:space="0" w:color="D1AEFF"/>
        <w:right w:val="single" w:sz="4" w:space="0" w:color="D1AEFF"/>
        <w:insideH w:val="single" w:sz="4" w:space="0" w:color="D1AEFF"/>
        <w:insideV w:val="single" w:sz="4" w:space="0" w:color="D1AEFF"/>
      </w:tblBorders>
      <w:tblCellMar>
        <w:top w:w="0" w:type="dxa"/>
        <w:left w:w="108" w:type="dxa"/>
        <w:bottom w:w="0" w:type="dxa"/>
        <w:right w:w="108" w:type="dxa"/>
      </w:tblCellMar>
    </w:tblPr>
  </w:style>
  <w:style w:type="paragraph" w:customStyle="1" w:styleId="Introparagraph">
    <w:name w:val="Intro paragraph"/>
    <w:basedOn w:val="Normal"/>
    <w:uiPriority w:val="99"/>
    <w:rsid w:val="003B174D"/>
  </w:style>
  <w:style w:type="paragraph" w:customStyle="1" w:styleId="MainBodyText">
    <w:name w:val="Main Body Text"/>
    <w:basedOn w:val="Normal"/>
    <w:uiPriority w:val="99"/>
    <w:rsid w:val="001B7091"/>
    <w:pPr>
      <w:spacing w:after="120"/>
    </w:pPr>
  </w:style>
  <w:style w:type="paragraph" w:customStyle="1" w:styleId="SimpleBulletedList">
    <w:name w:val="Simple Bulleted List"/>
    <w:basedOn w:val="MainBodyText"/>
    <w:uiPriority w:val="99"/>
    <w:rsid w:val="001104EA"/>
    <w:pPr>
      <w:numPr>
        <w:numId w:val="3"/>
      </w:numPr>
      <w:spacing w:after="40"/>
    </w:pPr>
  </w:style>
  <w:style w:type="paragraph" w:customStyle="1" w:styleId="Box1">
    <w:name w:val="Box 1"/>
    <w:basedOn w:val="Normal"/>
    <w:link w:val="Box1Char"/>
    <w:uiPriority w:val="99"/>
    <w:rsid w:val="005534BB"/>
    <w:pPr>
      <w:pBdr>
        <w:top w:val="single" w:sz="48" w:space="1" w:color="EBDEFF"/>
        <w:left w:val="single" w:sz="48" w:space="4" w:color="EBDEFF"/>
        <w:bottom w:val="single" w:sz="48" w:space="1" w:color="EBDEFF"/>
        <w:right w:val="single" w:sz="48" w:space="4" w:color="EBDEFF"/>
      </w:pBdr>
      <w:shd w:val="clear" w:color="auto" w:fill="EBDEFF"/>
      <w:spacing w:before="120"/>
      <w:ind w:left="227" w:right="227"/>
    </w:pPr>
  </w:style>
  <w:style w:type="character" w:customStyle="1" w:styleId="Box1Char">
    <w:name w:val="Box 1 Char"/>
    <w:basedOn w:val="DefaultParagraphFont"/>
    <w:link w:val="Box1"/>
    <w:uiPriority w:val="99"/>
    <w:locked/>
    <w:rsid w:val="005534BB"/>
    <w:rPr>
      <w:rFonts w:eastAsia="Times New Roman"/>
      <w:spacing w:val="6"/>
      <w:sz w:val="20"/>
      <w:szCs w:val="20"/>
      <w:shd w:val="clear" w:color="auto" w:fill="EBDEFF"/>
    </w:rPr>
  </w:style>
  <w:style w:type="paragraph" w:customStyle="1" w:styleId="H3-Numbered">
    <w:name w:val="H3 - Numbered"/>
    <w:basedOn w:val="Heading3"/>
    <w:uiPriority w:val="99"/>
    <w:rsid w:val="00DF7793"/>
  </w:style>
  <w:style w:type="paragraph" w:customStyle="1" w:styleId="DocumentTitle">
    <w:name w:val="Document Title"/>
    <w:basedOn w:val="Heading1"/>
    <w:uiPriority w:val="99"/>
    <w:rsid w:val="003B174D"/>
  </w:style>
  <w:style w:type="table" w:customStyle="1" w:styleId="GridTable4-Accent11">
    <w:name w:val="Grid Table 4 - Accent 11"/>
    <w:uiPriority w:val="99"/>
    <w:rsid w:val="00436572"/>
    <w:rPr>
      <w:rFonts w:cs="Calibri"/>
      <w:sz w:val="20"/>
      <w:szCs w:val="20"/>
    </w:rPr>
    <w:tblPr>
      <w:tblStyleRowBandSize w:val="1"/>
      <w:tblStyleColBandSize w:val="1"/>
      <w:tblBorders>
        <w:top w:val="single" w:sz="4" w:space="0" w:color="F9F77E"/>
        <w:left w:val="single" w:sz="4" w:space="0" w:color="F9F77E"/>
        <w:bottom w:val="single" w:sz="4" w:space="0" w:color="F9F77E"/>
        <w:right w:val="single" w:sz="4" w:space="0" w:color="F9F77E"/>
        <w:insideH w:val="single" w:sz="4" w:space="0" w:color="F9F77E"/>
        <w:insideV w:val="single" w:sz="4" w:space="0" w:color="F9F77E"/>
      </w:tblBorders>
      <w:tblCellMar>
        <w:top w:w="0" w:type="dxa"/>
        <w:left w:w="108" w:type="dxa"/>
        <w:bottom w:w="0" w:type="dxa"/>
        <w:right w:w="108" w:type="dxa"/>
      </w:tblCellMar>
    </w:tblPr>
  </w:style>
  <w:style w:type="table" w:customStyle="1" w:styleId="GridTable5Dark-Accent11">
    <w:name w:val="Grid Table 5 Dark - Accent 11"/>
    <w:uiPriority w:val="99"/>
    <w:rsid w:val="005770CA"/>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FCD4"/>
    </w:tcPr>
  </w:style>
  <w:style w:type="table" w:customStyle="1" w:styleId="GridTable1Light1">
    <w:name w:val="Grid Table 1 Light1"/>
    <w:uiPriority w:val="99"/>
    <w:rsid w:val="00EC4418"/>
    <w:rPr>
      <w:rFonts w:cs="Calibri"/>
      <w:sz w:val="20"/>
      <w:szCs w:val="20"/>
    </w:rPr>
    <w:tblPr>
      <w:tblStyleRowBandSize w:val="1"/>
      <w:tblStyleColBandSize w:val="1"/>
      <w:tblBorders>
        <w:top w:val="single" w:sz="4" w:space="0" w:color="9D9D9D"/>
        <w:left w:val="single" w:sz="4" w:space="0" w:color="9D9D9D"/>
        <w:bottom w:val="single" w:sz="4" w:space="0" w:color="9D9D9D"/>
        <w:right w:val="single" w:sz="4" w:space="0" w:color="9D9D9D"/>
        <w:insideH w:val="single" w:sz="4" w:space="0" w:color="9D9D9D"/>
        <w:insideV w:val="single" w:sz="4" w:space="0" w:color="9D9D9D"/>
      </w:tblBorders>
      <w:tblCellMar>
        <w:top w:w="0" w:type="dxa"/>
        <w:left w:w="108" w:type="dxa"/>
        <w:bottom w:w="0" w:type="dxa"/>
        <w:right w:w="108" w:type="dxa"/>
      </w:tblCellMar>
    </w:tblPr>
  </w:style>
  <w:style w:type="table" w:customStyle="1" w:styleId="ListTable3-Accent31">
    <w:name w:val="List Table 3 - Accent 31"/>
    <w:uiPriority w:val="99"/>
    <w:rsid w:val="00EC4418"/>
    <w:rPr>
      <w:rFonts w:cs="Calibri"/>
      <w:sz w:val="20"/>
      <w:szCs w:val="20"/>
    </w:rPr>
    <w:tblPr>
      <w:tblStyleRowBandSize w:val="1"/>
      <w:tblStyleColBandSize w:val="1"/>
      <w:tblBorders>
        <w:top w:val="single" w:sz="4" w:space="0" w:color="00CC99"/>
        <w:left w:val="single" w:sz="4" w:space="0" w:color="00CC99"/>
        <w:bottom w:val="single" w:sz="4" w:space="0" w:color="00CC99"/>
        <w:right w:val="single" w:sz="4" w:space="0" w:color="00CC99"/>
      </w:tblBorders>
      <w:tblCellMar>
        <w:top w:w="0" w:type="dxa"/>
        <w:left w:w="108" w:type="dxa"/>
        <w:bottom w:w="0" w:type="dxa"/>
        <w:right w:w="108" w:type="dxa"/>
      </w:tblCellMar>
    </w:tblPr>
  </w:style>
  <w:style w:type="table" w:customStyle="1" w:styleId="ListTable31">
    <w:name w:val="List Table 31"/>
    <w:uiPriority w:val="99"/>
    <w:rsid w:val="00592AA4"/>
    <w:rPr>
      <w:rFonts w:cs="Calibri"/>
      <w:sz w:val="20"/>
      <w:szCs w:val="20"/>
    </w:rPr>
    <w:tblPr>
      <w:tblStyleRowBandSize w:val="1"/>
      <w:tblStyleColBandSize w:val="1"/>
      <w:tblBorders>
        <w:top w:val="single" w:sz="4" w:space="0" w:color="0C0C0C"/>
        <w:left w:val="single" w:sz="4" w:space="0" w:color="0C0C0C"/>
        <w:bottom w:val="single" w:sz="4" w:space="0" w:color="0C0C0C"/>
        <w:right w:val="single" w:sz="4" w:space="0" w:color="0C0C0C"/>
      </w:tblBorders>
      <w:tblCellMar>
        <w:top w:w="0" w:type="dxa"/>
        <w:left w:w="108" w:type="dxa"/>
        <w:bottom w:w="0" w:type="dxa"/>
        <w:right w:w="108" w:type="dxa"/>
      </w:tblCellMar>
    </w:tblPr>
  </w:style>
  <w:style w:type="table" w:customStyle="1" w:styleId="TableGridLight1">
    <w:name w:val="Table Grid Light1"/>
    <w:uiPriority w:val="99"/>
    <w:rsid w:val="00592AA4"/>
    <w:rPr>
      <w:rFonts w:cs="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3-Accent11">
    <w:name w:val="Grid Table 3 - Accent 11"/>
    <w:uiPriority w:val="99"/>
    <w:rsid w:val="00D53B13"/>
    <w:rPr>
      <w:rFonts w:cs="Calibri"/>
      <w:sz w:val="20"/>
      <w:szCs w:val="20"/>
    </w:rPr>
    <w:tblPr>
      <w:tblStyleRowBandSize w:val="1"/>
      <w:tblStyleColBandSize w:val="1"/>
      <w:tblBorders>
        <w:top w:val="single" w:sz="4" w:space="0" w:color="F9F77E"/>
        <w:left w:val="single" w:sz="4" w:space="0" w:color="F9F77E"/>
        <w:bottom w:val="single" w:sz="4" w:space="0" w:color="F9F77E"/>
        <w:right w:val="single" w:sz="4" w:space="0" w:color="F9F77E"/>
        <w:insideH w:val="single" w:sz="4" w:space="0" w:color="F9F77E"/>
        <w:insideV w:val="single" w:sz="4" w:space="0" w:color="F9F77E"/>
      </w:tblBorders>
      <w:tblCellMar>
        <w:top w:w="0" w:type="dxa"/>
        <w:left w:w="108" w:type="dxa"/>
        <w:bottom w:w="0" w:type="dxa"/>
        <w:right w:w="108" w:type="dxa"/>
      </w:tblCellMar>
    </w:tblPr>
  </w:style>
  <w:style w:type="paragraph" w:customStyle="1" w:styleId="Box2">
    <w:name w:val="Box 2"/>
    <w:basedOn w:val="Box1"/>
    <w:uiPriority w:val="99"/>
    <w:rsid w:val="00A54171"/>
    <w:pPr>
      <w:pBdr>
        <w:top w:val="single" w:sz="4" w:space="4" w:color="808080"/>
        <w:left w:val="single" w:sz="4" w:space="4" w:color="808080"/>
        <w:bottom w:val="single" w:sz="4" w:space="4" w:color="808080"/>
        <w:right w:val="single" w:sz="4" w:space="4" w:color="808080"/>
      </w:pBdr>
      <w:shd w:val="clear" w:color="auto" w:fill="F2F2F2"/>
      <w:ind w:left="113"/>
    </w:pPr>
    <w:rPr>
      <w:b/>
      <w:bCs/>
    </w:rPr>
  </w:style>
  <w:style w:type="character" w:styleId="PlaceholderText">
    <w:name w:val="Placeholder Text"/>
    <w:basedOn w:val="DefaultParagraphFont"/>
    <w:uiPriority w:val="99"/>
    <w:semiHidden/>
    <w:rsid w:val="00567070"/>
    <w:rPr>
      <w:color w:val="808080"/>
    </w:rPr>
  </w:style>
  <w:style w:type="table" w:customStyle="1" w:styleId="ListTable2-Accent41">
    <w:name w:val="List Table 2 - Accent 41"/>
    <w:uiPriority w:val="99"/>
    <w:rsid w:val="009F7DC9"/>
    <w:rPr>
      <w:rFonts w:cs="Calibri"/>
      <w:sz w:val="20"/>
      <w:szCs w:val="20"/>
    </w:rPr>
    <w:tblPr>
      <w:tblStyleRowBandSize w:val="1"/>
      <w:tblStyleColBandSize w:val="1"/>
      <w:tblBorders>
        <w:top w:val="single" w:sz="4" w:space="0" w:color="F2EBFF"/>
        <w:bottom w:val="single" w:sz="4" w:space="0" w:color="F2EBFF"/>
        <w:insideH w:val="single" w:sz="4" w:space="0" w:color="F2EBFF"/>
      </w:tblBorders>
      <w:tblCellMar>
        <w:top w:w="0" w:type="dxa"/>
        <w:left w:w="108" w:type="dxa"/>
        <w:bottom w:w="0" w:type="dxa"/>
        <w:right w:w="108" w:type="dxa"/>
      </w:tblCellMar>
    </w:tblPr>
  </w:style>
  <w:style w:type="table" w:customStyle="1" w:styleId="43">
    <w:name w:val="43"/>
    <w:uiPriority w:val="99"/>
    <w:rsid w:val="00867039"/>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4" w:space="0" w:color="BFBFBF"/>
        <w:bottom w:val="single" w:sz="4" w:space="0" w:color="BFBFBF"/>
        <w:insideH w:val="single" w:sz="4" w:space="0" w:color="BFBFBF"/>
      </w:tblBorders>
      <w:tblCellMar>
        <w:top w:w="0" w:type="dxa"/>
        <w:left w:w="108" w:type="dxa"/>
        <w:bottom w:w="0" w:type="dxa"/>
        <w:right w:w="108" w:type="dxa"/>
      </w:tblCellMar>
    </w:tblPr>
  </w:style>
  <w:style w:type="paragraph" w:customStyle="1" w:styleId="Listpurple">
    <w:name w:val="List purple"/>
    <w:basedOn w:val="ListParagraph"/>
    <w:uiPriority w:val="99"/>
    <w:rsid w:val="00FD3402"/>
    <w:pPr>
      <w:numPr>
        <w:numId w:val="4"/>
      </w:numPr>
    </w:pPr>
    <w:rPr>
      <w:rFonts w:eastAsia="MS Mincho"/>
      <w:b/>
      <w:bCs/>
      <w:color w:val="B478FF"/>
    </w:rPr>
  </w:style>
  <w:style w:type="table" w:customStyle="1" w:styleId="GridTable1Light-Accent31">
    <w:name w:val="Grid Table 1 Light - Accent 31"/>
    <w:uiPriority w:val="99"/>
    <w:rsid w:val="00D161A3"/>
    <w:rPr>
      <w:rFonts w:cs="Calibri"/>
      <w:sz w:val="20"/>
      <w:szCs w:val="20"/>
    </w:rPr>
    <w:tblPr>
      <w:tblStyleRowBandSize w:val="1"/>
      <w:tblStyleColBandSize w:val="1"/>
      <w:tblBorders>
        <w:top w:val="single" w:sz="4" w:space="0" w:color="84FFE0"/>
        <w:left w:val="single" w:sz="4" w:space="0" w:color="84FFE0"/>
        <w:bottom w:val="single" w:sz="4" w:space="0" w:color="84FFE0"/>
        <w:right w:val="single" w:sz="4" w:space="0" w:color="84FFE0"/>
        <w:insideH w:val="single" w:sz="4" w:space="0" w:color="84FFE0"/>
        <w:insideV w:val="single" w:sz="4" w:space="0" w:color="84FFE0"/>
      </w:tblBorders>
      <w:tblCellMar>
        <w:top w:w="0" w:type="dxa"/>
        <w:left w:w="108" w:type="dxa"/>
        <w:bottom w:w="0" w:type="dxa"/>
        <w:right w:w="108" w:type="dxa"/>
      </w:tblCellMar>
    </w:tblPr>
  </w:style>
  <w:style w:type="character" w:customStyle="1" w:styleId="normaltextrun">
    <w:name w:val="normaltextrun"/>
    <w:basedOn w:val="DefaultParagraphFont"/>
    <w:rsid w:val="00E97479"/>
  </w:style>
  <w:style w:type="character" w:customStyle="1" w:styleId="eop">
    <w:name w:val="eop"/>
    <w:basedOn w:val="DefaultParagraphFont"/>
    <w:rsid w:val="00E97479"/>
  </w:style>
  <w:style w:type="table" w:customStyle="1" w:styleId="PlainTable41">
    <w:name w:val="Plain Table 41"/>
    <w:uiPriority w:val="99"/>
    <w:rsid w:val="00665F0D"/>
    <w:rPr>
      <w:rFonts w:cs="Calibri"/>
      <w:sz w:val="20"/>
      <w:szCs w:val="20"/>
    </w:rPr>
    <w:tblPr>
      <w:tblStyleRowBandSize w:val="1"/>
      <w:tblStyleColBandSize w:val="1"/>
      <w:tblCellMar>
        <w:top w:w="0" w:type="dxa"/>
        <w:left w:w="108" w:type="dxa"/>
        <w:bottom w:w="0" w:type="dxa"/>
        <w:right w:w="108" w:type="dxa"/>
      </w:tblCellMar>
    </w:tblPr>
  </w:style>
  <w:style w:type="paragraph" w:customStyle="1" w:styleId="cvgsua">
    <w:name w:val="cvgsua"/>
    <w:basedOn w:val="Normal"/>
    <w:rsid w:val="00AA35FE"/>
    <w:pPr>
      <w:spacing w:before="100" w:beforeAutospacing="1" w:after="100" w:afterAutospacing="1" w:line="240" w:lineRule="auto"/>
    </w:pPr>
    <w:rPr>
      <w:rFonts w:ascii="Times New Roman" w:hAnsi="Times New Roman" w:cs="Times New Roman"/>
      <w:spacing w:val="0"/>
      <w:sz w:val="24"/>
      <w:szCs w:val="24"/>
      <w:lang w:eastAsia="en-GB"/>
    </w:rPr>
  </w:style>
  <w:style w:type="character" w:customStyle="1" w:styleId="agcmg">
    <w:name w:val="a_gcmg"/>
    <w:basedOn w:val="DefaultParagraphFont"/>
    <w:rsid w:val="00AA35FE"/>
  </w:style>
  <w:style w:type="character" w:styleId="Emphasis">
    <w:name w:val="Emphasis"/>
    <w:basedOn w:val="DefaultParagraphFont"/>
    <w:uiPriority w:val="99"/>
    <w:qFormat/>
    <w:rsid w:val="00C23015"/>
    <w:rPr>
      <w:i/>
      <w:iCs/>
    </w:rPr>
  </w:style>
  <w:style w:type="paragraph" w:customStyle="1" w:styleId="paragraph">
    <w:name w:val="paragraph"/>
    <w:basedOn w:val="Normal"/>
    <w:uiPriority w:val="99"/>
    <w:rsid w:val="00C269AE"/>
    <w:pPr>
      <w:spacing w:before="100" w:beforeAutospacing="1" w:after="100" w:afterAutospacing="1" w:line="240" w:lineRule="auto"/>
    </w:pPr>
    <w:rPr>
      <w:rFonts w:ascii="Times New Roman" w:hAnsi="Times New Roman" w:cs="Times New Roman"/>
      <w:spacing w:val="0"/>
      <w:sz w:val="24"/>
      <w:szCs w:val="24"/>
      <w:lang w:eastAsia="en-GB"/>
    </w:rPr>
  </w:style>
  <w:style w:type="character" w:customStyle="1" w:styleId="wacimagecontainer">
    <w:name w:val="wacimagecontainer"/>
    <w:basedOn w:val="DefaultParagraphFont"/>
    <w:uiPriority w:val="99"/>
    <w:rsid w:val="00C269AE"/>
  </w:style>
  <w:style w:type="character" w:styleId="Strong">
    <w:name w:val="Strong"/>
    <w:basedOn w:val="DefaultParagraphFont"/>
    <w:uiPriority w:val="99"/>
    <w:qFormat/>
    <w:rsid w:val="00053179"/>
    <w:rPr>
      <w:b/>
      <w:bCs/>
    </w:rPr>
  </w:style>
  <w:style w:type="character" w:styleId="FollowedHyperlink">
    <w:name w:val="FollowedHyperlink"/>
    <w:basedOn w:val="DefaultParagraphFont"/>
    <w:uiPriority w:val="99"/>
    <w:semiHidden/>
    <w:rsid w:val="008708F6"/>
    <w:rPr>
      <w:color w:val="800080"/>
      <w:u w:val="single"/>
    </w:rPr>
  </w:style>
  <w:style w:type="character" w:customStyle="1" w:styleId="UnresolvedMention3">
    <w:name w:val="Unresolved Mention3"/>
    <w:basedOn w:val="DefaultParagraphFont"/>
    <w:uiPriority w:val="99"/>
    <w:semiHidden/>
    <w:rsid w:val="008708F6"/>
    <w:rPr>
      <w:color w:val="auto"/>
      <w:shd w:val="clear" w:color="auto" w:fill="auto"/>
    </w:rPr>
  </w:style>
  <w:style w:type="numbering" w:customStyle="1" w:styleId="Bullet">
    <w:name w:val="Bullet"/>
    <w:rsid w:val="001D04FA"/>
    <w:pPr>
      <w:numPr>
        <w:numId w:val="7"/>
      </w:numPr>
    </w:pPr>
  </w:style>
  <w:style w:type="numbering" w:customStyle="1" w:styleId="BulletBig">
    <w:name w:val="Bullet Big"/>
    <w:rsid w:val="001D04FA"/>
    <w:pPr>
      <w:numPr>
        <w:numId w:val="6"/>
      </w:numPr>
    </w:pPr>
  </w:style>
  <w:style w:type="numbering" w:customStyle="1" w:styleId="ListBullets">
    <w:name w:val="ListBullets"/>
    <w:rsid w:val="001D04FA"/>
    <w:pPr>
      <w:numPr>
        <w:numId w:val="5"/>
      </w:numPr>
    </w:pPr>
  </w:style>
  <w:style w:type="paragraph" w:customStyle="1" w:styleId="Pa2">
    <w:name w:val="Pa2"/>
    <w:basedOn w:val="Default"/>
    <w:next w:val="Default"/>
    <w:uiPriority w:val="99"/>
    <w:rsid w:val="003F4669"/>
    <w:pPr>
      <w:spacing w:line="241" w:lineRule="atLeast"/>
    </w:pPr>
    <w:rPr>
      <w:rFonts w:ascii="InterFace" w:eastAsiaTheme="minorHAnsi" w:hAnsi="InterFace" w:cstheme="minorBidi"/>
      <w:color w:val="auto"/>
      <w:lang w:val="en-GB"/>
    </w:rPr>
  </w:style>
  <w:style w:type="character" w:customStyle="1" w:styleId="cf01">
    <w:name w:val="cf01"/>
    <w:basedOn w:val="DefaultParagraphFont"/>
    <w:rsid w:val="00BB64F8"/>
    <w:rPr>
      <w:rFonts w:ascii="Segoe UI" w:hAnsi="Segoe UI" w:cs="Segoe UI" w:hint="default"/>
      <w:sz w:val="18"/>
      <w:szCs w:val="18"/>
    </w:rPr>
  </w:style>
  <w:style w:type="character" w:styleId="UnresolvedMention">
    <w:name w:val="Unresolved Mention"/>
    <w:basedOn w:val="DefaultParagraphFont"/>
    <w:uiPriority w:val="99"/>
    <w:semiHidden/>
    <w:unhideWhenUsed/>
    <w:rsid w:val="00194C20"/>
    <w:rPr>
      <w:color w:val="605E5C"/>
      <w:shd w:val="clear" w:color="auto" w:fill="E1DFDD"/>
    </w:rPr>
  </w:style>
  <w:style w:type="paragraph" w:customStyle="1" w:styleId="p1">
    <w:name w:val="p1"/>
    <w:basedOn w:val="Normal"/>
    <w:rsid w:val="007F631C"/>
    <w:pPr>
      <w:spacing w:after="0" w:line="240" w:lineRule="auto"/>
    </w:pPr>
    <w:rPr>
      <w:rFonts w:ascii="Arial" w:hAnsi="Arial" w:cs="Arial"/>
      <w:color w:val="000000"/>
      <w:spacing w:val="0"/>
      <w:sz w:val="17"/>
      <w:szCs w:val="17"/>
      <w:lang w:eastAsia="en-GB"/>
    </w:rPr>
  </w:style>
  <w:style w:type="paragraph" w:customStyle="1" w:styleId="p2">
    <w:name w:val="p2"/>
    <w:basedOn w:val="Normal"/>
    <w:rsid w:val="007F631C"/>
    <w:pPr>
      <w:spacing w:after="0" w:line="240" w:lineRule="auto"/>
    </w:pPr>
    <w:rPr>
      <w:rFonts w:ascii="Arial" w:hAnsi="Arial" w:cs="Arial"/>
      <w:color w:val="000000"/>
      <w:spacing w:val="0"/>
      <w:sz w:val="18"/>
      <w:szCs w:val="18"/>
      <w:lang w:eastAsia="en-GB"/>
    </w:rPr>
  </w:style>
  <w:style w:type="character" w:customStyle="1" w:styleId="s1">
    <w:name w:val="s1"/>
    <w:basedOn w:val="DefaultParagraphFont"/>
    <w:rsid w:val="007F631C"/>
    <w:rPr>
      <w:rFonts w:ascii="Helvetica" w:hAnsi="Helvetica" w:hint="default"/>
      <w:sz w:val="17"/>
      <w:szCs w:val="17"/>
    </w:rPr>
  </w:style>
  <w:style w:type="character" w:customStyle="1" w:styleId="s2">
    <w:name w:val="s2"/>
    <w:basedOn w:val="DefaultParagraphFont"/>
    <w:rsid w:val="007F631C"/>
    <w:rPr>
      <w:rFonts w:ascii="Helvetica" w:hAnsi="Helvetica" w:hint="default"/>
      <w:sz w:val="18"/>
      <w:szCs w:val="18"/>
    </w:rPr>
  </w:style>
  <w:style w:type="paragraph" w:customStyle="1" w:styleId="TableParagraph">
    <w:name w:val="Table Paragraph"/>
    <w:basedOn w:val="Normal"/>
    <w:uiPriority w:val="1"/>
    <w:qFormat/>
    <w:rsid w:val="003F1C5C"/>
    <w:pPr>
      <w:widowControl w:val="0"/>
      <w:autoSpaceDE w:val="0"/>
      <w:autoSpaceDN w:val="0"/>
      <w:spacing w:before="1" w:after="0" w:line="240" w:lineRule="auto"/>
      <w:ind w:left="110"/>
    </w:pPr>
    <w:rPr>
      <w:rFonts w:eastAsia="Calibri"/>
      <w:spacing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479415665">
      <w:marLeft w:val="0"/>
      <w:marRight w:val="0"/>
      <w:marTop w:val="0"/>
      <w:marBottom w:val="0"/>
      <w:divBdr>
        <w:top w:val="none" w:sz="0" w:space="0" w:color="auto"/>
        <w:left w:val="none" w:sz="0" w:space="0" w:color="auto"/>
        <w:bottom w:val="none" w:sz="0" w:space="0" w:color="auto"/>
        <w:right w:val="none" w:sz="0" w:space="0" w:color="auto"/>
      </w:divBdr>
      <w:divsChild>
        <w:div w:id="1479415667">
          <w:marLeft w:val="274"/>
          <w:marRight w:val="0"/>
          <w:marTop w:val="0"/>
          <w:marBottom w:val="100"/>
          <w:divBdr>
            <w:top w:val="none" w:sz="0" w:space="0" w:color="auto"/>
            <w:left w:val="none" w:sz="0" w:space="0" w:color="auto"/>
            <w:bottom w:val="none" w:sz="0" w:space="0" w:color="auto"/>
            <w:right w:val="none" w:sz="0" w:space="0" w:color="auto"/>
          </w:divBdr>
        </w:div>
        <w:div w:id="1479415675">
          <w:marLeft w:val="274"/>
          <w:marRight w:val="0"/>
          <w:marTop w:val="0"/>
          <w:marBottom w:val="100"/>
          <w:divBdr>
            <w:top w:val="none" w:sz="0" w:space="0" w:color="auto"/>
            <w:left w:val="none" w:sz="0" w:space="0" w:color="auto"/>
            <w:bottom w:val="none" w:sz="0" w:space="0" w:color="auto"/>
            <w:right w:val="none" w:sz="0" w:space="0" w:color="auto"/>
          </w:divBdr>
        </w:div>
        <w:div w:id="1479415710">
          <w:marLeft w:val="274"/>
          <w:marRight w:val="0"/>
          <w:marTop w:val="0"/>
          <w:marBottom w:val="100"/>
          <w:divBdr>
            <w:top w:val="none" w:sz="0" w:space="0" w:color="auto"/>
            <w:left w:val="none" w:sz="0" w:space="0" w:color="auto"/>
            <w:bottom w:val="none" w:sz="0" w:space="0" w:color="auto"/>
            <w:right w:val="none" w:sz="0" w:space="0" w:color="auto"/>
          </w:divBdr>
        </w:div>
      </w:divsChild>
    </w:div>
    <w:div w:id="1479415666">
      <w:marLeft w:val="0"/>
      <w:marRight w:val="0"/>
      <w:marTop w:val="0"/>
      <w:marBottom w:val="0"/>
      <w:divBdr>
        <w:top w:val="none" w:sz="0" w:space="0" w:color="auto"/>
        <w:left w:val="none" w:sz="0" w:space="0" w:color="auto"/>
        <w:bottom w:val="none" w:sz="0" w:space="0" w:color="auto"/>
        <w:right w:val="none" w:sz="0" w:space="0" w:color="auto"/>
      </w:divBdr>
      <w:divsChild>
        <w:div w:id="1479415674">
          <w:marLeft w:val="0"/>
          <w:marRight w:val="0"/>
          <w:marTop w:val="0"/>
          <w:marBottom w:val="0"/>
          <w:divBdr>
            <w:top w:val="none" w:sz="0" w:space="0" w:color="auto"/>
            <w:left w:val="none" w:sz="0" w:space="0" w:color="auto"/>
            <w:bottom w:val="none" w:sz="0" w:space="0" w:color="auto"/>
            <w:right w:val="none" w:sz="0" w:space="0" w:color="auto"/>
          </w:divBdr>
        </w:div>
      </w:divsChild>
    </w:div>
    <w:div w:id="1479415668">
      <w:marLeft w:val="0"/>
      <w:marRight w:val="0"/>
      <w:marTop w:val="0"/>
      <w:marBottom w:val="0"/>
      <w:divBdr>
        <w:top w:val="none" w:sz="0" w:space="0" w:color="auto"/>
        <w:left w:val="none" w:sz="0" w:space="0" w:color="auto"/>
        <w:bottom w:val="none" w:sz="0" w:space="0" w:color="auto"/>
        <w:right w:val="none" w:sz="0" w:space="0" w:color="auto"/>
      </w:divBdr>
    </w:div>
    <w:div w:id="1479415670">
      <w:marLeft w:val="0"/>
      <w:marRight w:val="0"/>
      <w:marTop w:val="0"/>
      <w:marBottom w:val="0"/>
      <w:divBdr>
        <w:top w:val="none" w:sz="0" w:space="0" w:color="auto"/>
        <w:left w:val="none" w:sz="0" w:space="0" w:color="auto"/>
        <w:bottom w:val="none" w:sz="0" w:space="0" w:color="auto"/>
        <w:right w:val="none" w:sz="0" w:space="0" w:color="auto"/>
      </w:divBdr>
      <w:divsChild>
        <w:div w:id="1479415695">
          <w:marLeft w:val="0"/>
          <w:marRight w:val="0"/>
          <w:marTop w:val="0"/>
          <w:marBottom w:val="0"/>
          <w:divBdr>
            <w:top w:val="none" w:sz="0" w:space="0" w:color="auto"/>
            <w:left w:val="none" w:sz="0" w:space="0" w:color="auto"/>
            <w:bottom w:val="none" w:sz="0" w:space="0" w:color="auto"/>
            <w:right w:val="none" w:sz="0" w:space="0" w:color="auto"/>
          </w:divBdr>
          <w:divsChild>
            <w:div w:id="1479415688">
              <w:marLeft w:val="0"/>
              <w:marRight w:val="0"/>
              <w:marTop w:val="0"/>
              <w:marBottom w:val="0"/>
              <w:divBdr>
                <w:top w:val="none" w:sz="0" w:space="0" w:color="auto"/>
                <w:left w:val="none" w:sz="0" w:space="0" w:color="auto"/>
                <w:bottom w:val="none" w:sz="0" w:space="0" w:color="auto"/>
                <w:right w:val="none" w:sz="0" w:space="0" w:color="auto"/>
              </w:divBdr>
              <w:divsChild>
                <w:div w:id="1479415691">
                  <w:marLeft w:val="0"/>
                  <w:marRight w:val="0"/>
                  <w:marTop w:val="281"/>
                  <w:marBottom w:val="0"/>
                  <w:divBdr>
                    <w:top w:val="none" w:sz="0" w:space="0" w:color="auto"/>
                    <w:left w:val="none" w:sz="0" w:space="0" w:color="auto"/>
                    <w:bottom w:val="none" w:sz="0" w:space="0" w:color="auto"/>
                    <w:right w:val="none" w:sz="0" w:space="0" w:color="auto"/>
                  </w:divBdr>
                  <w:divsChild>
                    <w:div w:id="1479415685">
                      <w:marLeft w:val="187"/>
                      <w:marRight w:val="18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15671">
      <w:marLeft w:val="0"/>
      <w:marRight w:val="0"/>
      <w:marTop w:val="0"/>
      <w:marBottom w:val="0"/>
      <w:divBdr>
        <w:top w:val="none" w:sz="0" w:space="0" w:color="auto"/>
        <w:left w:val="none" w:sz="0" w:space="0" w:color="auto"/>
        <w:bottom w:val="none" w:sz="0" w:space="0" w:color="auto"/>
        <w:right w:val="none" w:sz="0" w:space="0" w:color="auto"/>
      </w:divBdr>
      <w:divsChild>
        <w:div w:id="1479415720">
          <w:marLeft w:val="0"/>
          <w:marRight w:val="0"/>
          <w:marTop w:val="0"/>
          <w:marBottom w:val="0"/>
          <w:divBdr>
            <w:top w:val="none" w:sz="0" w:space="0" w:color="auto"/>
            <w:left w:val="none" w:sz="0" w:space="0" w:color="auto"/>
            <w:bottom w:val="none" w:sz="0" w:space="0" w:color="auto"/>
            <w:right w:val="none" w:sz="0" w:space="0" w:color="auto"/>
          </w:divBdr>
        </w:div>
      </w:divsChild>
    </w:div>
    <w:div w:id="1479415673">
      <w:marLeft w:val="0"/>
      <w:marRight w:val="0"/>
      <w:marTop w:val="0"/>
      <w:marBottom w:val="0"/>
      <w:divBdr>
        <w:top w:val="none" w:sz="0" w:space="0" w:color="auto"/>
        <w:left w:val="none" w:sz="0" w:space="0" w:color="auto"/>
        <w:bottom w:val="none" w:sz="0" w:space="0" w:color="auto"/>
        <w:right w:val="none" w:sz="0" w:space="0" w:color="auto"/>
      </w:divBdr>
    </w:div>
    <w:div w:id="1479415676">
      <w:marLeft w:val="0"/>
      <w:marRight w:val="0"/>
      <w:marTop w:val="0"/>
      <w:marBottom w:val="0"/>
      <w:divBdr>
        <w:top w:val="none" w:sz="0" w:space="0" w:color="auto"/>
        <w:left w:val="none" w:sz="0" w:space="0" w:color="auto"/>
        <w:bottom w:val="none" w:sz="0" w:space="0" w:color="auto"/>
        <w:right w:val="none" w:sz="0" w:space="0" w:color="auto"/>
      </w:divBdr>
      <w:divsChild>
        <w:div w:id="1479415708">
          <w:marLeft w:val="0"/>
          <w:marRight w:val="0"/>
          <w:marTop w:val="0"/>
          <w:marBottom w:val="0"/>
          <w:divBdr>
            <w:top w:val="none" w:sz="0" w:space="0" w:color="auto"/>
            <w:left w:val="none" w:sz="0" w:space="0" w:color="auto"/>
            <w:bottom w:val="none" w:sz="0" w:space="0" w:color="auto"/>
            <w:right w:val="none" w:sz="0" w:space="0" w:color="auto"/>
          </w:divBdr>
          <w:divsChild>
            <w:div w:id="14794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5677">
      <w:marLeft w:val="0"/>
      <w:marRight w:val="0"/>
      <w:marTop w:val="0"/>
      <w:marBottom w:val="0"/>
      <w:divBdr>
        <w:top w:val="none" w:sz="0" w:space="0" w:color="auto"/>
        <w:left w:val="none" w:sz="0" w:space="0" w:color="auto"/>
        <w:bottom w:val="none" w:sz="0" w:space="0" w:color="auto"/>
        <w:right w:val="none" w:sz="0" w:space="0" w:color="auto"/>
      </w:divBdr>
    </w:div>
    <w:div w:id="1479415679">
      <w:marLeft w:val="0"/>
      <w:marRight w:val="0"/>
      <w:marTop w:val="0"/>
      <w:marBottom w:val="0"/>
      <w:divBdr>
        <w:top w:val="none" w:sz="0" w:space="0" w:color="auto"/>
        <w:left w:val="none" w:sz="0" w:space="0" w:color="auto"/>
        <w:bottom w:val="none" w:sz="0" w:space="0" w:color="auto"/>
        <w:right w:val="none" w:sz="0" w:space="0" w:color="auto"/>
      </w:divBdr>
    </w:div>
    <w:div w:id="1479415681">
      <w:marLeft w:val="0"/>
      <w:marRight w:val="0"/>
      <w:marTop w:val="0"/>
      <w:marBottom w:val="0"/>
      <w:divBdr>
        <w:top w:val="none" w:sz="0" w:space="0" w:color="auto"/>
        <w:left w:val="none" w:sz="0" w:space="0" w:color="auto"/>
        <w:bottom w:val="none" w:sz="0" w:space="0" w:color="auto"/>
        <w:right w:val="none" w:sz="0" w:space="0" w:color="auto"/>
      </w:divBdr>
      <w:divsChild>
        <w:div w:id="1479415719">
          <w:marLeft w:val="0"/>
          <w:marRight w:val="0"/>
          <w:marTop w:val="0"/>
          <w:marBottom w:val="0"/>
          <w:divBdr>
            <w:top w:val="none" w:sz="0" w:space="0" w:color="auto"/>
            <w:left w:val="none" w:sz="0" w:space="0" w:color="auto"/>
            <w:bottom w:val="none" w:sz="0" w:space="0" w:color="auto"/>
            <w:right w:val="none" w:sz="0" w:space="0" w:color="auto"/>
          </w:divBdr>
          <w:divsChild>
            <w:div w:id="1479415730">
              <w:marLeft w:val="0"/>
              <w:marRight w:val="0"/>
              <w:marTop w:val="0"/>
              <w:marBottom w:val="0"/>
              <w:divBdr>
                <w:top w:val="none" w:sz="0" w:space="0" w:color="auto"/>
                <w:left w:val="none" w:sz="0" w:space="0" w:color="auto"/>
                <w:bottom w:val="none" w:sz="0" w:space="0" w:color="auto"/>
                <w:right w:val="none" w:sz="0" w:space="0" w:color="auto"/>
              </w:divBdr>
              <w:divsChild>
                <w:div w:id="1479415689">
                  <w:marLeft w:val="0"/>
                  <w:marRight w:val="0"/>
                  <w:marTop w:val="0"/>
                  <w:marBottom w:val="0"/>
                  <w:divBdr>
                    <w:top w:val="none" w:sz="0" w:space="0" w:color="auto"/>
                    <w:left w:val="none" w:sz="0" w:space="0" w:color="auto"/>
                    <w:bottom w:val="none" w:sz="0" w:space="0" w:color="auto"/>
                    <w:right w:val="none" w:sz="0" w:space="0" w:color="auto"/>
                  </w:divBdr>
                  <w:divsChild>
                    <w:div w:id="1479415701">
                      <w:marLeft w:val="0"/>
                      <w:marRight w:val="0"/>
                      <w:marTop w:val="0"/>
                      <w:marBottom w:val="0"/>
                      <w:divBdr>
                        <w:top w:val="none" w:sz="0" w:space="0" w:color="auto"/>
                        <w:left w:val="none" w:sz="0" w:space="0" w:color="auto"/>
                        <w:bottom w:val="none" w:sz="0" w:space="0" w:color="auto"/>
                        <w:right w:val="none" w:sz="0" w:space="0" w:color="auto"/>
                      </w:divBdr>
                      <w:divsChild>
                        <w:div w:id="1479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15683">
      <w:marLeft w:val="0"/>
      <w:marRight w:val="0"/>
      <w:marTop w:val="0"/>
      <w:marBottom w:val="0"/>
      <w:divBdr>
        <w:top w:val="none" w:sz="0" w:space="0" w:color="auto"/>
        <w:left w:val="none" w:sz="0" w:space="0" w:color="auto"/>
        <w:bottom w:val="none" w:sz="0" w:space="0" w:color="auto"/>
        <w:right w:val="none" w:sz="0" w:space="0" w:color="auto"/>
      </w:divBdr>
    </w:div>
    <w:div w:id="1479415687">
      <w:marLeft w:val="0"/>
      <w:marRight w:val="0"/>
      <w:marTop w:val="0"/>
      <w:marBottom w:val="0"/>
      <w:divBdr>
        <w:top w:val="none" w:sz="0" w:space="0" w:color="auto"/>
        <w:left w:val="none" w:sz="0" w:space="0" w:color="auto"/>
        <w:bottom w:val="none" w:sz="0" w:space="0" w:color="auto"/>
        <w:right w:val="none" w:sz="0" w:space="0" w:color="auto"/>
      </w:divBdr>
    </w:div>
    <w:div w:id="1479415692">
      <w:marLeft w:val="0"/>
      <w:marRight w:val="0"/>
      <w:marTop w:val="0"/>
      <w:marBottom w:val="0"/>
      <w:divBdr>
        <w:top w:val="none" w:sz="0" w:space="0" w:color="auto"/>
        <w:left w:val="none" w:sz="0" w:space="0" w:color="auto"/>
        <w:bottom w:val="none" w:sz="0" w:space="0" w:color="auto"/>
        <w:right w:val="none" w:sz="0" w:space="0" w:color="auto"/>
      </w:divBdr>
    </w:div>
    <w:div w:id="1479415694">
      <w:marLeft w:val="0"/>
      <w:marRight w:val="0"/>
      <w:marTop w:val="0"/>
      <w:marBottom w:val="0"/>
      <w:divBdr>
        <w:top w:val="none" w:sz="0" w:space="0" w:color="auto"/>
        <w:left w:val="none" w:sz="0" w:space="0" w:color="auto"/>
        <w:bottom w:val="none" w:sz="0" w:space="0" w:color="auto"/>
        <w:right w:val="none" w:sz="0" w:space="0" w:color="auto"/>
      </w:divBdr>
      <w:divsChild>
        <w:div w:id="1479415729">
          <w:marLeft w:val="0"/>
          <w:marRight w:val="0"/>
          <w:marTop w:val="0"/>
          <w:marBottom w:val="0"/>
          <w:divBdr>
            <w:top w:val="none" w:sz="0" w:space="0" w:color="auto"/>
            <w:left w:val="none" w:sz="0" w:space="0" w:color="auto"/>
            <w:bottom w:val="none" w:sz="0" w:space="0" w:color="auto"/>
            <w:right w:val="none" w:sz="0" w:space="0" w:color="auto"/>
          </w:divBdr>
        </w:div>
      </w:divsChild>
    </w:div>
    <w:div w:id="1479415696">
      <w:marLeft w:val="0"/>
      <w:marRight w:val="0"/>
      <w:marTop w:val="0"/>
      <w:marBottom w:val="0"/>
      <w:divBdr>
        <w:top w:val="none" w:sz="0" w:space="0" w:color="auto"/>
        <w:left w:val="none" w:sz="0" w:space="0" w:color="auto"/>
        <w:bottom w:val="none" w:sz="0" w:space="0" w:color="auto"/>
        <w:right w:val="none" w:sz="0" w:space="0" w:color="auto"/>
      </w:divBdr>
      <w:divsChild>
        <w:div w:id="1479415682">
          <w:marLeft w:val="0"/>
          <w:marRight w:val="0"/>
          <w:marTop w:val="0"/>
          <w:marBottom w:val="0"/>
          <w:divBdr>
            <w:top w:val="none" w:sz="0" w:space="0" w:color="auto"/>
            <w:left w:val="none" w:sz="0" w:space="0" w:color="auto"/>
            <w:bottom w:val="none" w:sz="0" w:space="0" w:color="auto"/>
            <w:right w:val="none" w:sz="0" w:space="0" w:color="auto"/>
          </w:divBdr>
        </w:div>
      </w:divsChild>
    </w:div>
    <w:div w:id="1479415697">
      <w:marLeft w:val="0"/>
      <w:marRight w:val="0"/>
      <w:marTop w:val="0"/>
      <w:marBottom w:val="0"/>
      <w:divBdr>
        <w:top w:val="none" w:sz="0" w:space="0" w:color="auto"/>
        <w:left w:val="none" w:sz="0" w:space="0" w:color="auto"/>
        <w:bottom w:val="none" w:sz="0" w:space="0" w:color="auto"/>
        <w:right w:val="none" w:sz="0" w:space="0" w:color="auto"/>
      </w:divBdr>
    </w:div>
    <w:div w:id="1479415698">
      <w:marLeft w:val="0"/>
      <w:marRight w:val="0"/>
      <w:marTop w:val="0"/>
      <w:marBottom w:val="0"/>
      <w:divBdr>
        <w:top w:val="none" w:sz="0" w:space="0" w:color="auto"/>
        <w:left w:val="none" w:sz="0" w:space="0" w:color="auto"/>
        <w:bottom w:val="none" w:sz="0" w:space="0" w:color="auto"/>
        <w:right w:val="none" w:sz="0" w:space="0" w:color="auto"/>
      </w:divBdr>
    </w:div>
    <w:div w:id="1479415700">
      <w:marLeft w:val="0"/>
      <w:marRight w:val="0"/>
      <w:marTop w:val="0"/>
      <w:marBottom w:val="0"/>
      <w:divBdr>
        <w:top w:val="none" w:sz="0" w:space="0" w:color="auto"/>
        <w:left w:val="none" w:sz="0" w:space="0" w:color="auto"/>
        <w:bottom w:val="none" w:sz="0" w:space="0" w:color="auto"/>
        <w:right w:val="none" w:sz="0" w:space="0" w:color="auto"/>
      </w:divBdr>
    </w:div>
    <w:div w:id="1479415703">
      <w:marLeft w:val="0"/>
      <w:marRight w:val="0"/>
      <w:marTop w:val="0"/>
      <w:marBottom w:val="0"/>
      <w:divBdr>
        <w:top w:val="none" w:sz="0" w:space="0" w:color="auto"/>
        <w:left w:val="none" w:sz="0" w:space="0" w:color="auto"/>
        <w:bottom w:val="none" w:sz="0" w:space="0" w:color="auto"/>
        <w:right w:val="none" w:sz="0" w:space="0" w:color="auto"/>
      </w:divBdr>
      <w:divsChild>
        <w:div w:id="1479415684">
          <w:marLeft w:val="0"/>
          <w:marRight w:val="0"/>
          <w:marTop w:val="0"/>
          <w:marBottom w:val="0"/>
          <w:divBdr>
            <w:top w:val="none" w:sz="0" w:space="0" w:color="auto"/>
            <w:left w:val="none" w:sz="0" w:space="0" w:color="auto"/>
            <w:bottom w:val="none" w:sz="0" w:space="0" w:color="auto"/>
            <w:right w:val="none" w:sz="0" w:space="0" w:color="auto"/>
          </w:divBdr>
        </w:div>
        <w:div w:id="1479415690">
          <w:marLeft w:val="0"/>
          <w:marRight w:val="0"/>
          <w:marTop w:val="0"/>
          <w:marBottom w:val="0"/>
          <w:divBdr>
            <w:top w:val="none" w:sz="0" w:space="0" w:color="auto"/>
            <w:left w:val="none" w:sz="0" w:space="0" w:color="auto"/>
            <w:bottom w:val="none" w:sz="0" w:space="0" w:color="auto"/>
            <w:right w:val="none" w:sz="0" w:space="0" w:color="auto"/>
          </w:divBdr>
        </w:div>
        <w:div w:id="1479415722">
          <w:marLeft w:val="0"/>
          <w:marRight w:val="0"/>
          <w:marTop w:val="0"/>
          <w:marBottom w:val="0"/>
          <w:divBdr>
            <w:top w:val="none" w:sz="0" w:space="0" w:color="auto"/>
            <w:left w:val="none" w:sz="0" w:space="0" w:color="auto"/>
            <w:bottom w:val="none" w:sz="0" w:space="0" w:color="auto"/>
            <w:right w:val="none" w:sz="0" w:space="0" w:color="auto"/>
          </w:divBdr>
        </w:div>
        <w:div w:id="1479415734">
          <w:marLeft w:val="0"/>
          <w:marRight w:val="0"/>
          <w:marTop w:val="0"/>
          <w:marBottom w:val="0"/>
          <w:divBdr>
            <w:top w:val="none" w:sz="0" w:space="0" w:color="auto"/>
            <w:left w:val="none" w:sz="0" w:space="0" w:color="auto"/>
            <w:bottom w:val="none" w:sz="0" w:space="0" w:color="auto"/>
            <w:right w:val="none" w:sz="0" w:space="0" w:color="auto"/>
          </w:divBdr>
        </w:div>
      </w:divsChild>
    </w:div>
    <w:div w:id="1479415705">
      <w:marLeft w:val="0"/>
      <w:marRight w:val="0"/>
      <w:marTop w:val="0"/>
      <w:marBottom w:val="0"/>
      <w:divBdr>
        <w:top w:val="none" w:sz="0" w:space="0" w:color="auto"/>
        <w:left w:val="none" w:sz="0" w:space="0" w:color="auto"/>
        <w:bottom w:val="none" w:sz="0" w:space="0" w:color="auto"/>
        <w:right w:val="none" w:sz="0" w:space="0" w:color="auto"/>
      </w:divBdr>
    </w:div>
    <w:div w:id="1479415707">
      <w:marLeft w:val="0"/>
      <w:marRight w:val="0"/>
      <w:marTop w:val="0"/>
      <w:marBottom w:val="0"/>
      <w:divBdr>
        <w:top w:val="none" w:sz="0" w:space="0" w:color="auto"/>
        <w:left w:val="none" w:sz="0" w:space="0" w:color="auto"/>
        <w:bottom w:val="none" w:sz="0" w:space="0" w:color="auto"/>
        <w:right w:val="none" w:sz="0" w:space="0" w:color="auto"/>
      </w:divBdr>
      <w:divsChild>
        <w:div w:id="1479415716">
          <w:marLeft w:val="0"/>
          <w:marRight w:val="0"/>
          <w:marTop w:val="0"/>
          <w:marBottom w:val="0"/>
          <w:divBdr>
            <w:top w:val="none" w:sz="0" w:space="0" w:color="auto"/>
            <w:left w:val="none" w:sz="0" w:space="0" w:color="auto"/>
            <w:bottom w:val="none" w:sz="0" w:space="0" w:color="auto"/>
            <w:right w:val="none" w:sz="0" w:space="0" w:color="auto"/>
          </w:divBdr>
          <w:divsChild>
            <w:div w:id="1479415699">
              <w:marLeft w:val="0"/>
              <w:marRight w:val="0"/>
              <w:marTop w:val="0"/>
              <w:marBottom w:val="0"/>
              <w:divBdr>
                <w:top w:val="none" w:sz="0" w:space="0" w:color="auto"/>
                <w:left w:val="none" w:sz="0" w:space="0" w:color="auto"/>
                <w:bottom w:val="none" w:sz="0" w:space="0" w:color="auto"/>
                <w:right w:val="none" w:sz="0" w:space="0" w:color="auto"/>
              </w:divBdr>
              <w:divsChild>
                <w:div w:id="1479415686">
                  <w:marLeft w:val="0"/>
                  <w:marRight w:val="0"/>
                  <w:marTop w:val="0"/>
                  <w:marBottom w:val="0"/>
                  <w:divBdr>
                    <w:top w:val="none" w:sz="0" w:space="0" w:color="auto"/>
                    <w:left w:val="none" w:sz="0" w:space="0" w:color="auto"/>
                    <w:bottom w:val="none" w:sz="0" w:space="0" w:color="auto"/>
                    <w:right w:val="none" w:sz="0" w:space="0" w:color="auto"/>
                  </w:divBdr>
                  <w:divsChild>
                    <w:div w:id="1479415678">
                      <w:marLeft w:val="0"/>
                      <w:marRight w:val="0"/>
                      <w:marTop w:val="0"/>
                      <w:marBottom w:val="0"/>
                      <w:divBdr>
                        <w:top w:val="none" w:sz="0" w:space="0" w:color="auto"/>
                        <w:left w:val="none" w:sz="0" w:space="0" w:color="auto"/>
                        <w:bottom w:val="none" w:sz="0" w:space="0" w:color="auto"/>
                        <w:right w:val="none" w:sz="0" w:space="0" w:color="auto"/>
                      </w:divBdr>
                      <w:divsChild>
                        <w:div w:id="14794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15709">
      <w:marLeft w:val="0"/>
      <w:marRight w:val="0"/>
      <w:marTop w:val="0"/>
      <w:marBottom w:val="0"/>
      <w:divBdr>
        <w:top w:val="none" w:sz="0" w:space="0" w:color="auto"/>
        <w:left w:val="none" w:sz="0" w:space="0" w:color="auto"/>
        <w:bottom w:val="none" w:sz="0" w:space="0" w:color="auto"/>
        <w:right w:val="none" w:sz="0" w:space="0" w:color="auto"/>
      </w:divBdr>
    </w:div>
    <w:div w:id="1479415712">
      <w:marLeft w:val="0"/>
      <w:marRight w:val="0"/>
      <w:marTop w:val="0"/>
      <w:marBottom w:val="0"/>
      <w:divBdr>
        <w:top w:val="none" w:sz="0" w:space="0" w:color="auto"/>
        <w:left w:val="none" w:sz="0" w:space="0" w:color="auto"/>
        <w:bottom w:val="none" w:sz="0" w:space="0" w:color="auto"/>
        <w:right w:val="none" w:sz="0" w:space="0" w:color="auto"/>
      </w:divBdr>
    </w:div>
    <w:div w:id="1479415713">
      <w:marLeft w:val="0"/>
      <w:marRight w:val="0"/>
      <w:marTop w:val="0"/>
      <w:marBottom w:val="0"/>
      <w:divBdr>
        <w:top w:val="none" w:sz="0" w:space="0" w:color="auto"/>
        <w:left w:val="none" w:sz="0" w:space="0" w:color="auto"/>
        <w:bottom w:val="none" w:sz="0" w:space="0" w:color="auto"/>
        <w:right w:val="none" w:sz="0" w:space="0" w:color="auto"/>
      </w:divBdr>
    </w:div>
    <w:div w:id="1479415714">
      <w:marLeft w:val="0"/>
      <w:marRight w:val="0"/>
      <w:marTop w:val="0"/>
      <w:marBottom w:val="0"/>
      <w:divBdr>
        <w:top w:val="none" w:sz="0" w:space="0" w:color="auto"/>
        <w:left w:val="none" w:sz="0" w:space="0" w:color="auto"/>
        <w:bottom w:val="none" w:sz="0" w:space="0" w:color="auto"/>
        <w:right w:val="none" w:sz="0" w:space="0" w:color="auto"/>
      </w:divBdr>
      <w:divsChild>
        <w:div w:id="1479415718">
          <w:marLeft w:val="0"/>
          <w:marRight w:val="0"/>
          <w:marTop w:val="0"/>
          <w:marBottom w:val="0"/>
          <w:divBdr>
            <w:top w:val="none" w:sz="0" w:space="0" w:color="auto"/>
            <w:left w:val="none" w:sz="0" w:space="0" w:color="auto"/>
            <w:bottom w:val="none" w:sz="0" w:space="0" w:color="auto"/>
            <w:right w:val="none" w:sz="0" w:space="0" w:color="auto"/>
          </w:divBdr>
        </w:div>
      </w:divsChild>
    </w:div>
    <w:div w:id="1479415723">
      <w:marLeft w:val="0"/>
      <w:marRight w:val="0"/>
      <w:marTop w:val="0"/>
      <w:marBottom w:val="0"/>
      <w:divBdr>
        <w:top w:val="none" w:sz="0" w:space="0" w:color="auto"/>
        <w:left w:val="none" w:sz="0" w:space="0" w:color="auto"/>
        <w:bottom w:val="none" w:sz="0" w:space="0" w:color="auto"/>
        <w:right w:val="none" w:sz="0" w:space="0" w:color="auto"/>
      </w:divBdr>
      <w:divsChild>
        <w:div w:id="1479415669">
          <w:marLeft w:val="0"/>
          <w:marRight w:val="0"/>
          <w:marTop w:val="0"/>
          <w:marBottom w:val="0"/>
          <w:divBdr>
            <w:top w:val="none" w:sz="0" w:space="0" w:color="auto"/>
            <w:left w:val="none" w:sz="0" w:space="0" w:color="auto"/>
            <w:bottom w:val="none" w:sz="0" w:space="0" w:color="auto"/>
            <w:right w:val="none" w:sz="0" w:space="0" w:color="auto"/>
          </w:divBdr>
        </w:div>
        <w:div w:id="1479415672">
          <w:marLeft w:val="0"/>
          <w:marRight w:val="0"/>
          <w:marTop w:val="0"/>
          <w:marBottom w:val="0"/>
          <w:divBdr>
            <w:top w:val="none" w:sz="0" w:space="0" w:color="auto"/>
            <w:left w:val="none" w:sz="0" w:space="0" w:color="auto"/>
            <w:bottom w:val="none" w:sz="0" w:space="0" w:color="auto"/>
            <w:right w:val="none" w:sz="0" w:space="0" w:color="auto"/>
          </w:divBdr>
        </w:div>
        <w:div w:id="1479415680">
          <w:marLeft w:val="0"/>
          <w:marRight w:val="0"/>
          <w:marTop w:val="0"/>
          <w:marBottom w:val="0"/>
          <w:divBdr>
            <w:top w:val="none" w:sz="0" w:space="0" w:color="auto"/>
            <w:left w:val="none" w:sz="0" w:space="0" w:color="auto"/>
            <w:bottom w:val="none" w:sz="0" w:space="0" w:color="auto"/>
            <w:right w:val="none" w:sz="0" w:space="0" w:color="auto"/>
          </w:divBdr>
        </w:div>
        <w:div w:id="1479415693">
          <w:marLeft w:val="0"/>
          <w:marRight w:val="0"/>
          <w:marTop w:val="0"/>
          <w:marBottom w:val="0"/>
          <w:divBdr>
            <w:top w:val="none" w:sz="0" w:space="0" w:color="auto"/>
            <w:left w:val="none" w:sz="0" w:space="0" w:color="auto"/>
            <w:bottom w:val="none" w:sz="0" w:space="0" w:color="auto"/>
            <w:right w:val="none" w:sz="0" w:space="0" w:color="auto"/>
          </w:divBdr>
        </w:div>
        <w:div w:id="1479415702">
          <w:marLeft w:val="0"/>
          <w:marRight w:val="0"/>
          <w:marTop w:val="0"/>
          <w:marBottom w:val="0"/>
          <w:divBdr>
            <w:top w:val="none" w:sz="0" w:space="0" w:color="auto"/>
            <w:left w:val="none" w:sz="0" w:space="0" w:color="auto"/>
            <w:bottom w:val="none" w:sz="0" w:space="0" w:color="auto"/>
            <w:right w:val="none" w:sz="0" w:space="0" w:color="auto"/>
          </w:divBdr>
        </w:div>
        <w:div w:id="1479415706">
          <w:marLeft w:val="0"/>
          <w:marRight w:val="0"/>
          <w:marTop w:val="0"/>
          <w:marBottom w:val="0"/>
          <w:divBdr>
            <w:top w:val="none" w:sz="0" w:space="0" w:color="auto"/>
            <w:left w:val="none" w:sz="0" w:space="0" w:color="auto"/>
            <w:bottom w:val="none" w:sz="0" w:space="0" w:color="auto"/>
            <w:right w:val="none" w:sz="0" w:space="0" w:color="auto"/>
          </w:divBdr>
        </w:div>
        <w:div w:id="1479415715">
          <w:marLeft w:val="0"/>
          <w:marRight w:val="0"/>
          <w:marTop w:val="0"/>
          <w:marBottom w:val="0"/>
          <w:divBdr>
            <w:top w:val="none" w:sz="0" w:space="0" w:color="auto"/>
            <w:left w:val="none" w:sz="0" w:space="0" w:color="auto"/>
            <w:bottom w:val="none" w:sz="0" w:space="0" w:color="auto"/>
            <w:right w:val="none" w:sz="0" w:space="0" w:color="auto"/>
          </w:divBdr>
        </w:div>
        <w:div w:id="1479415721">
          <w:marLeft w:val="0"/>
          <w:marRight w:val="0"/>
          <w:marTop w:val="0"/>
          <w:marBottom w:val="0"/>
          <w:divBdr>
            <w:top w:val="none" w:sz="0" w:space="0" w:color="auto"/>
            <w:left w:val="none" w:sz="0" w:space="0" w:color="auto"/>
            <w:bottom w:val="none" w:sz="0" w:space="0" w:color="auto"/>
            <w:right w:val="none" w:sz="0" w:space="0" w:color="auto"/>
          </w:divBdr>
        </w:div>
        <w:div w:id="1479415736">
          <w:marLeft w:val="0"/>
          <w:marRight w:val="0"/>
          <w:marTop w:val="0"/>
          <w:marBottom w:val="0"/>
          <w:divBdr>
            <w:top w:val="none" w:sz="0" w:space="0" w:color="auto"/>
            <w:left w:val="none" w:sz="0" w:space="0" w:color="auto"/>
            <w:bottom w:val="none" w:sz="0" w:space="0" w:color="auto"/>
            <w:right w:val="none" w:sz="0" w:space="0" w:color="auto"/>
          </w:divBdr>
        </w:div>
      </w:divsChild>
    </w:div>
    <w:div w:id="1479415724">
      <w:marLeft w:val="0"/>
      <w:marRight w:val="0"/>
      <w:marTop w:val="0"/>
      <w:marBottom w:val="0"/>
      <w:divBdr>
        <w:top w:val="none" w:sz="0" w:space="0" w:color="auto"/>
        <w:left w:val="none" w:sz="0" w:space="0" w:color="auto"/>
        <w:bottom w:val="none" w:sz="0" w:space="0" w:color="auto"/>
        <w:right w:val="none" w:sz="0" w:space="0" w:color="auto"/>
      </w:divBdr>
    </w:div>
    <w:div w:id="1479415725">
      <w:marLeft w:val="0"/>
      <w:marRight w:val="0"/>
      <w:marTop w:val="0"/>
      <w:marBottom w:val="0"/>
      <w:divBdr>
        <w:top w:val="none" w:sz="0" w:space="0" w:color="auto"/>
        <w:left w:val="none" w:sz="0" w:space="0" w:color="auto"/>
        <w:bottom w:val="none" w:sz="0" w:space="0" w:color="auto"/>
        <w:right w:val="none" w:sz="0" w:space="0" w:color="auto"/>
      </w:divBdr>
    </w:div>
    <w:div w:id="1479415726">
      <w:marLeft w:val="0"/>
      <w:marRight w:val="0"/>
      <w:marTop w:val="0"/>
      <w:marBottom w:val="0"/>
      <w:divBdr>
        <w:top w:val="none" w:sz="0" w:space="0" w:color="auto"/>
        <w:left w:val="none" w:sz="0" w:space="0" w:color="auto"/>
        <w:bottom w:val="none" w:sz="0" w:space="0" w:color="auto"/>
        <w:right w:val="none" w:sz="0" w:space="0" w:color="auto"/>
      </w:divBdr>
    </w:div>
    <w:div w:id="1479415727">
      <w:marLeft w:val="0"/>
      <w:marRight w:val="0"/>
      <w:marTop w:val="0"/>
      <w:marBottom w:val="0"/>
      <w:divBdr>
        <w:top w:val="none" w:sz="0" w:space="0" w:color="auto"/>
        <w:left w:val="none" w:sz="0" w:space="0" w:color="auto"/>
        <w:bottom w:val="none" w:sz="0" w:space="0" w:color="auto"/>
        <w:right w:val="none" w:sz="0" w:space="0" w:color="auto"/>
      </w:divBdr>
    </w:div>
    <w:div w:id="1479415731">
      <w:marLeft w:val="0"/>
      <w:marRight w:val="0"/>
      <w:marTop w:val="0"/>
      <w:marBottom w:val="0"/>
      <w:divBdr>
        <w:top w:val="none" w:sz="0" w:space="0" w:color="auto"/>
        <w:left w:val="none" w:sz="0" w:space="0" w:color="auto"/>
        <w:bottom w:val="none" w:sz="0" w:space="0" w:color="auto"/>
        <w:right w:val="none" w:sz="0" w:space="0" w:color="auto"/>
      </w:divBdr>
    </w:div>
    <w:div w:id="1479415732">
      <w:marLeft w:val="0"/>
      <w:marRight w:val="0"/>
      <w:marTop w:val="0"/>
      <w:marBottom w:val="0"/>
      <w:divBdr>
        <w:top w:val="none" w:sz="0" w:space="0" w:color="auto"/>
        <w:left w:val="none" w:sz="0" w:space="0" w:color="auto"/>
        <w:bottom w:val="none" w:sz="0" w:space="0" w:color="auto"/>
        <w:right w:val="none" w:sz="0" w:space="0" w:color="auto"/>
      </w:divBdr>
      <w:divsChild>
        <w:div w:id="1479415704">
          <w:marLeft w:val="0"/>
          <w:marRight w:val="0"/>
          <w:marTop w:val="0"/>
          <w:marBottom w:val="0"/>
          <w:divBdr>
            <w:top w:val="none" w:sz="0" w:space="0" w:color="auto"/>
            <w:left w:val="none" w:sz="0" w:space="0" w:color="auto"/>
            <w:bottom w:val="none" w:sz="0" w:space="0" w:color="auto"/>
            <w:right w:val="none" w:sz="0" w:space="0" w:color="auto"/>
          </w:divBdr>
        </w:div>
      </w:divsChild>
    </w:div>
    <w:div w:id="1479415733">
      <w:marLeft w:val="0"/>
      <w:marRight w:val="0"/>
      <w:marTop w:val="0"/>
      <w:marBottom w:val="0"/>
      <w:divBdr>
        <w:top w:val="none" w:sz="0" w:space="0" w:color="auto"/>
        <w:left w:val="none" w:sz="0" w:space="0" w:color="auto"/>
        <w:bottom w:val="none" w:sz="0" w:space="0" w:color="auto"/>
        <w:right w:val="none" w:sz="0" w:space="0" w:color="auto"/>
      </w:divBdr>
    </w:div>
    <w:div w:id="1479415735">
      <w:marLeft w:val="0"/>
      <w:marRight w:val="0"/>
      <w:marTop w:val="0"/>
      <w:marBottom w:val="0"/>
      <w:divBdr>
        <w:top w:val="none" w:sz="0" w:space="0" w:color="auto"/>
        <w:left w:val="none" w:sz="0" w:space="0" w:color="auto"/>
        <w:bottom w:val="none" w:sz="0" w:space="0" w:color="auto"/>
        <w:right w:val="none" w:sz="0" w:space="0" w:color="auto"/>
      </w:divBdr>
    </w:div>
    <w:div w:id="14794157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mailto:recruitment@thinkcs.org" TargetMode="Externa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mailto:recruitment@thinkcs.or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Data" Target="diagrams/data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hyperlink" Target="mailto:recruitment@thinkcs.org"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31959-CD3C-BC4C-B361-FA50B7AD65C4}"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7930CD5B-2BAD-8846-8578-857F948964B3}">
      <dgm:prSet phldrT="[Text]" custT="1"/>
      <dgm:spPr/>
      <dgm:t>
        <a:bodyPr/>
        <a:lstStyle/>
        <a:p>
          <a:r>
            <a:rPr lang="en-GB" sz="800"/>
            <a:t>Chief Executive</a:t>
          </a:r>
        </a:p>
      </dgm:t>
    </dgm:pt>
    <dgm:pt modelId="{E08FF58C-AFD9-3A4D-9B20-8BE011560FAA}" type="parTrans" cxnId="{A91F5026-C563-5542-88FB-6328FEE344DD}">
      <dgm:prSet/>
      <dgm:spPr/>
      <dgm:t>
        <a:bodyPr/>
        <a:lstStyle/>
        <a:p>
          <a:endParaRPr lang="en-GB" sz="800"/>
        </a:p>
      </dgm:t>
    </dgm:pt>
    <dgm:pt modelId="{3FEA4B30-268D-234D-BCDF-965B6EA7B097}" type="sibTrans" cxnId="{A91F5026-C563-5542-88FB-6328FEE344DD}">
      <dgm:prSet/>
      <dgm:spPr/>
      <dgm:t>
        <a:bodyPr/>
        <a:lstStyle/>
        <a:p>
          <a:endParaRPr lang="en-GB" sz="800"/>
        </a:p>
      </dgm:t>
    </dgm:pt>
    <dgm:pt modelId="{3AC7C429-F1CB-6F45-804B-36A54B5C9D67}">
      <dgm:prSet phldrT="[Text]" custT="1"/>
      <dgm:spPr/>
      <dgm:t>
        <a:bodyPr/>
        <a:lstStyle/>
        <a:p>
          <a:r>
            <a:rPr lang="en-GB" sz="800"/>
            <a:t>Research &amp; Grants Manager</a:t>
          </a:r>
        </a:p>
      </dgm:t>
    </dgm:pt>
    <dgm:pt modelId="{6522E48E-314A-4C49-AC2C-9EAA019930F9}" type="parTrans" cxnId="{F84E2834-C111-C74D-AE77-2FCCC0FC8FF1}">
      <dgm:prSet/>
      <dgm:spPr/>
      <dgm:t>
        <a:bodyPr/>
        <a:lstStyle/>
        <a:p>
          <a:endParaRPr lang="en-GB" sz="800"/>
        </a:p>
      </dgm:t>
    </dgm:pt>
    <dgm:pt modelId="{E38AFE5C-5004-6C49-B6D2-E31ACFF33046}" type="sibTrans" cxnId="{F84E2834-C111-C74D-AE77-2FCCC0FC8FF1}">
      <dgm:prSet/>
      <dgm:spPr/>
      <dgm:t>
        <a:bodyPr/>
        <a:lstStyle/>
        <a:p>
          <a:endParaRPr lang="en-GB" sz="800"/>
        </a:p>
      </dgm:t>
    </dgm:pt>
    <dgm:pt modelId="{E365504B-066A-AF4E-970F-C8ECD500D78E}">
      <dgm:prSet phldrT="[Text]" custT="1"/>
      <dgm:spPr/>
      <dgm:t>
        <a:bodyPr/>
        <a:lstStyle/>
        <a:p>
          <a:r>
            <a:rPr lang="en-GB" sz="800"/>
            <a:t>Digital Communications and Paitent &amp; Public Invovlement Manager</a:t>
          </a:r>
        </a:p>
      </dgm:t>
    </dgm:pt>
    <dgm:pt modelId="{FBECC5AC-D131-D141-BA73-C8139B4DF458}" type="parTrans" cxnId="{313D9937-0327-5942-8367-936B77EC1EC7}">
      <dgm:prSet/>
      <dgm:spPr/>
      <dgm:t>
        <a:bodyPr/>
        <a:lstStyle/>
        <a:p>
          <a:endParaRPr lang="en-GB" sz="800"/>
        </a:p>
      </dgm:t>
    </dgm:pt>
    <dgm:pt modelId="{F75BC581-3B17-5C4A-ABE1-483BEC2E2341}" type="sibTrans" cxnId="{313D9937-0327-5942-8367-936B77EC1EC7}">
      <dgm:prSet/>
      <dgm:spPr/>
      <dgm:t>
        <a:bodyPr/>
        <a:lstStyle/>
        <a:p>
          <a:endParaRPr lang="en-GB" sz="800"/>
        </a:p>
      </dgm:t>
    </dgm:pt>
    <dgm:pt modelId="{A22AC4E4-8460-6942-BFDE-37EC0CDD7AE6}">
      <dgm:prSet phldrT="[Text]" custT="1"/>
      <dgm:spPr/>
      <dgm:t>
        <a:bodyPr/>
        <a:lstStyle/>
        <a:p>
          <a:r>
            <a:rPr lang="en-GB" sz="800"/>
            <a:t>Operations Manager</a:t>
          </a:r>
        </a:p>
      </dgm:t>
    </dgm:pt>
    <dgm:pt modelId="{3705BAF3-4664-5940-BA92-551A4EA1B1CE}" type="parTrans" cxnId="{82999DB2-5BF5-5344-8AFE-53A0F21843E3}">
      <dgm:prSet/>
      <dgm:spPr/>
      <dgm:t>
        <a:bodyPr/>
        <a:lstStyle/>
        <a:p>
          <a:endParaRPr lang="en-GB" sz="800"/>
        </a:p>
      </dgm:t>
    </dgm:pt>
    <dgm:pt modelId="{511083F3-74D1-864F-9F29-5DA8AAE3CE47}" type="sibTrans" cxnId="{82999DB2-5BF5-5344-8AFE-53A0F21843E3}">
      <dgm:prSet/>
      <dgm:spPr/>
      <dgm:t>
        <a:bodyPr/>
        <a:lstStyle/>
        <a:p>
          <a:endParaRPr lang="en-GB" sz="800"/>
        </a:p>
      </dgm:t>
    </dgm:pt>
    <dgm:pt modelId="{A13753CC-AE0F-4D42-BF1E-56B13B0CA73B}">
      <dgm:prSet phldrT="[Text]" custT="1"/>
      <dgm:spPr/>
      <dgm:t>
        <a:bodyPr/>
        <a:lstStyle/>
        <a:p>
          <a:r>
            <a:rPr lang="en-GB" sz="800"/>
            <a:t>Communications Consultants</a:t>
          </a:r>
        </a:p>
      </dgm:t>
    </dgm:pt>
    <dgm:pt modelId="{DF91C055-40F1-9644-A3E1-F6679B981B0E}" type="parTrans" cxnId="{349ED5FB-0549-D045-8370-E60133CEF29E}">
      <dgm:prSet/>
      <dgm:spPr/>
      <dgm:t>
        <a:bodyPr/>
        <a:lstStyle/>
        <a:p>
          <a:endParaRPr lang="en-GB" sz="800"/>
        </a:p>
      </dgm:t>
    </dgm:pt>
    <dgm:pt modelId="{86C59861-7F59-7F41-AA0C-9A1BF4283EDC}" type="sibTrans" cxnId="{349ED5FB-0549-D045-8370-E60133CEF29E}">
      <dgm:prSet/>
      <dgm:spPr/>
      <dgm:t>
        <a:bodyPr/>
        <a:lstStyle/>
        <a:p>
          <a:endParaRPr lang="en-GB" sz="800"/>
        </a:p>
      </dgm:t>
    </dgm:pt>
    <dgm:pt modelId="{78915615-C0AC-FA49-B31A-2283E2C7740A}">
      <dgm:prSet phldrT="[Text]" custT="1"/>
      <dgm:spPr>
        <a:solidFill>
          <a:srgbClr val="FC70EB"/>
        </a:solidFill>
      </dgm:spPr>
      <dgm:t>
        <a:bodyPr/>
        <a:lstStyle/>
        <a:p>
          <a:r>
            <a:rPr lang="en-GB" sz="800"/>
            <a:t>Head of Fundraising &amp; Communications</a:t>
          </a:r>
        </a:p>
      </dgm:t>
    </dgm:pt>
    <dgm:pt modelId="{3859F862-689D-2C42-B3AB-64464298EFA7}" type="parTrans" cxnId="{718CF015-3D70-1B4F-8943-9A4684D26268}">
      <dgm:prSet/>
      <dgm:spPr/>
      <dgm:t>
        <a:bodyPr/>
        <a:lstStyle/>
        <a:p>
          <a:endParaRPr lang="en-GB" sz="800"/>
        </a:p>
      </dgm:t>
    </dgm:pt>
    <dgm:pt modelId="{C88AC92F-4795-AA42-947B-0202BFA1E45E}" type="sibTrans" cxnId="{718CF015-3D70-1B4F-8943-9A4684D26268}">
      <dgm:prSet/>
      <dgm:spPr/>
      <dgm:t>
        <a:bodyPr/>
        <a:lstStyle/>
        <a:p>
          <a:endParaRPr lang="en-GB" sz="800"/>
        </a:p>
      </dgm:t>
    </dgm:pt>
    <dgm:pt modelId="{C7D86A96-A2DA-DF4F-88C0-A0CB5C1755A1}">
      <dgm:prSet phldrT="[Text]" custT="1"/>
      <dgm:spPr/>
      <dgm:t>
        <a:bodyPr/>
        <a:lstStyle/>
        <a:p>
          <a:pPr>
            <a:buClr>
              <a:srgbClr val="FC70EB"/>
            </a:buClr>
            <a:buSzPts val="1000"/>
            <a:buFont typeface="Symbol" pitchFamily="2" charset="2"/>
            <a:buChar char=""/>
          </a:pPr>
          <a:r>
            <a:rPr lang="en-GB" sz="800"/>
            <a:t>Trust Fundraising Manager</a:t>
          </a:r>
        </a:p>
      </dgm:t>
    </dgm:pt>
    <dgm:pt modelId="{8070EEBE-4DC7-E44D-9383-063C3BA8AA05}" type="parTrans" cxnId="{4C3E5F3F-D918-FF44-B00E-FBF756C3EBF9}">
      <dgm:prSet/>
      <dgm:spPr/>
      <dgm:t>
        <a:bodyPr/>
        <a:lstStyle/>
        <a:p>
          <a:endParaRPr lang="en-GB" sz="800"/>
        </a:p>
      </dgm:t>
    </dgm:pt>
    <dgm:pt modelId="{DC6CCE2E-EA4E-5643-A367-B8B11C4BB452}" type="sibTrans" cxnId="{4C3E5F3F-D918-FF44-B00E-FBF756C3EBF9}">
      <dgm:prSet/>
      <dgm:spPr/>
      <dgm:t>
        <a:bodyPr/>
        <a:lstStyle/>
        <a:p>
          <a:endParaRPr lang="en-GB" sz="800"/>
        </a:p>
      </dgm:t>
    </dgm:pt>
    <dgm:pt modelId="{DD1B2221-FADC-2542-B90A-40BE6C80D7EF}">
      <dgm:prSet custT="1"/>
      <dgm:spPr/>
      <dgm:t>
        <a:bodyPr/>
        <a:lstStyle/>
        <a:p>
          <a:pPr>
            <a:buClr>
              <a:srgbClr val="FC70EB"/>
            </a:buClr>
            <a:buSzPts val="1000"/>
            <a:buFont typeface="Symbol" pitchFamily="2" charset="2"/>
            <a:buChar char=""/>
          </a:pPr>
          <a:r>
            <a:rPr lang="en-GB" sz="800"/>
            <a:t>Supporter Services Manager</a:t>
          </a:r>
        </a:p>
      </dgm:t>
    </dgm:pt>
    <dgm:pt modelId="{04FF9FEC-9BE9-CA40-AA3A-3FA73488EF38}" type="parTrans" cxnId="{B8EC6418-FF33-CF45-91CC-462693501D7F}">
      <dgm:prSet/>
      <dgm:spPr/>
      <dgm:t>
        <a:bodyPr/>
        <a:lstStyle/>
        <a:p>
          <a:endParaRPr lang="en-GB" sz="800"/>
        </a:p>
      </dgm:t>
    </dgm:pt>
    <dgm:pt modelId="{90B30D5F-494B-A24A-9BD4-59AC31889908}" type="sibTrans" cxnId="{B8EC6418-FF33-CF45-91CC-462693501D7F}">
      <dgm:prSet/>
      <dgm:spPr/>
      <dgm:t>
        <a:bodyPr/>
        <a:lstStyle/>
        <a:p>
          <a:endParaRPr lang="en-GB" sz="800"/>
        </a:p>
      </dgm:t>
    </dgm:pt>
    <dgm:pt modelId="{8D254840-ED9B-B047-9688-AC393B37C3D9}">
      <dgm:prSet custT="1"/>
      <dgm:spPr/>
      <dgm:t>
        <a:bodyPr/>
        <a:lstStyle/>
        <a:p>
          <a:pPr>
            <a:buClr>
              <a:srgbClr val="FC70EB"/>
            </a:buClr>
            <a:buSzPts val="1000"/>
            <a:buFont typeface="Symbol" pitchFamily="2" charset="2"/>
            <a:buChar char=""/>
          </a:pPr>
          <a:r>
            <a:rPr lang="en-GB" sz="800"/>
            <a:t>Challenge and Community Events Manager</a:t>
          </a:r>
        </a:p>
      </dgm:t>
    </dgm:pt>
    <dgm:pt modelId="{03365950-FED6-8B4F-A5CA-840B704FB635}" type="parTrans" cxnId="{E511AEC6-2E6E-EB4F-A91F-63FEBC4E9E0B}">
      <dgm:prSet/>
      <dgm:spPr/>
      <dgm:t>
        <a:bodyPr/>
        <a:lstStyle/>
        <a:p>
          <a:endParaRPr lang="en-GB" sz="800"/>
        </a:p>
      </dgm:t>
    </dgm:pt>
    <dgm:pt modelId="{58A2B49F-A30B-2145-98C4-E361312725E7}" type="sibTrans" cxnId="{E511AEC6-2E6E-EB4F-A91F-63FEBC4E9E0B}">
      <dgm:prSet/>
      <dgm:spPr/>
      <dgm:t>
        <a:bodyPr/>
        <a:lstStyle/>
        <a:p>
          <a:endParaRPr lang="en-GB" sz="800"/>
        </a:p>
      </dgm:t>
    </dgm:pt>
    <dgm:pt modelId="{52F13D3B-EA35-6C42-8B37-9697C28AE1D9}">
      <dgm:prSet custT="1"/>
      <dgm:spPr/>
      <dgm:t>
        <a:bodyPr/>
        <a:lstStyle/>
        <a:p>
          <a:pPr>
            <a:buClr>
              <a:srgbClr val="FC70EB"/>
            </a:buClr>
            <a:buSzPts val="1000"/>
            <a:buFont typeface="Symbol" pitchFamily="2" charset="2"/>
            <a:buChar char=""/>
          </a:pPr>
          <a:r>
            <a:rPr lang="en-GB" sz="800"/>
            <a:t>2 xCommunications Consultants (job share)</a:t>
          </a:r>
        </a:p>
      </dgm:t>
    </dgm:pt>
    <dgm:pt modelId="{DDAF801C-9044-DB4B-B785-CC798BF08547}" type="parTrans" cxnId="{A798E8E2-4228-B148-A9B1-D339D122828F}">
      <dgm:prSet/>
      <dgm:spPr/>
      <dgm:t>
        <a:bodyPr/>
        <a:lstStyle/>
        <a:p>
          <a:endParaRPr lang="en-GB" sz="800"/>
        </a:p>
      </dgm:t>
    </dgm:pt>
    <dgm:pt modelId="{8AA1E158-2F17-004D-A925-A3EEF0211C88}" type="sibTrans" cxnId="{A798E8E2-4228-B148-A9B1-D339D122828F}">
      <dgm:prSet/>
      <dgm:spPr/>
      <dgm:t>
        <a:bodyPr/>
        <a:lstStyle/>
        <a:p>
          <a:endParaRPr lang="en-GB" sz="800"/>
        </a:p>
      </dgm:t>
    </dgm:pt>
    <dgm:pt modelId="{557BCE4B-AC85-2047-A9BF-C9C53D304EE5}" type="pres">
      <dgm:prSet presAssocID="{6C031959-CD3C-BC4C-B361-FA50B7AD65C4}" presName="hierChild1" presStyleCnt="0">
        <dgm:presLayoutVars>
          <dgm:orgChart val="1"/>
          <dgm:chPref val="1"/>
          <dgm:dir/>
          <dgm:animOne val="branch"/>
          <dgm:animLvl val="lvl"/>
          <dgm:resizeHandles/>
        </dgm:presLayoutVars>
      </dgm:prSet>
      <dgm:spPr/>
    </dgm:pt>
    <dgm:pt modelId="{E6D9ACCE-2C55-B24D-A7FC-405BD829C33B}" type="pres">
      <dgm:prSet presAssocID="{7930CD5B-2BAD-8846-8578-857F948964B3}" presName="hierRoot1" presStyleCnt="0">
        <dgm:presLayoutVars>
          <dgm:hierBranch val="init"/>
        </dgm:presLayoutVars>
      </dgm:prSet>
      <dgm:spPr/>
    </dgm:pt>
    <dgm:pt modelId="{545C1788-9CFC-6143-9946-D87F3FFBBAAD}" type="pres">
      <dgm:prSet presAssocID="{7930CD5B-2BAD-8846-8578-857F948964B3}" presName="rootComposite1" presStyleCnt="0"/>
      <dgm:spPr/>
    </dgm:pt>
    <dgm:pt modelId="{1CD3E587-6C79-3447-A34B-57B33733D5F0}" type="pres">
      <dgm:prSet presAssocID="{7930CD5B-2BAD-8846-8578-857F948964B3}" presName="rootText1" presStyleLbl="node0" presStyleIdx="0" presStyleCnt="1" custScaleX="110000" custScaleY="110000">
        <dgm:presLayoutVars>
          <dgm:chPref val="3"/>
        </dgm:presLayoutVars>
      </dgm:prSet>
      <dgm:spPr/>
    </dgm:pt>
    <dgm:pt modelId="{E30044CF-C484-544A-8D7D-5F01CCDEFF8C}" type="pres">
      <dgm:prSet presAssocID="{7930CD5B-2BAD-8846-8578-857F948964B3}" presName="rootConnector1" presStyleLbl="node1" presStyleIdx="0" presStyleCnt="0"/>
      <dgm:spPr/>
    </dgm:pt>
    <dgm:pt modelId="{6DDA0D6A-3043-7645-BCEF-6A499854FFFC}" type="pres">
      <dgm:prSet presAssocID="{7930CD5B-2BAD-8846-8578-857F948964B3}" presName="hierChild2" presStyleCnt="0"/>
      <dgm:spPr/>
    </dgm:pt>
    <dgm:pt modelId="{CE684A16-7F3D-9345-88EE-03486F265486}" type="pres">
      <dgm:prSet presAssocID="{6522E48E-314A-4C49-AC2C-9EAA019930F9}" presName="Name37" presStyleLbl="parChTrans1D2" presStyleIdx="0" presStyleCnt="5"/>
      <dgm:spPr/>
    </dgm:pt>
    <dgm:pt modelId="{588DDAA4-A0E0-BB4B-AAD4-EEB26A45BC04}" type="pres">
      <dgm:prSet presAssocID="{3AC7C429-F1CB-6F45-804B-36A54B5C9D67}" presName="hierRoot2" presStyleCnt="0">
        <dgm:presLayoutVars>
          <dgm:hierBranch val="init"/>
        </dgm:presLayoutVars>
      </dgm:prSet>
      <dgm:spPr/>
    </dgm:pt>
    <dgm:pt modelId="{05428EDA-B9B3-9B4B-A512-B177EFE9C751}" type="pres">
      <dgm:prSet presAssocID="{3AC7C429-F1CB-6F45-804B-36A54B5C9D67}" presName="rootComposite" presStyleCnt="0"/>
      <dgm:spPr/>
    </dgm:pt>
    <dgm:pt modelId="{60A66AF1-2DF6-9644-AA1A-100F4B02EAAA}" type="pres">
      <dgm:prSet presAssocID="{3AC7C429-F1CB-6F45-804B-36A54B5C9D67}" presName="rootText" presStyleLbl="node2" presStyleIdx="0" presStyleCnt="5" custScaleX="110000" custScaleY="110000">
        <dgm:presLayoutVars>
          <dgm:chPref val="3"/>
        </dgm:presLayoutVars>
      </dgm:prSet>
      <dgm:spPr/>
    </dgm:pt>
    <dgm:pt modelId="{7B26FF63-1D85-BB48-A6FA-519313FE65E8}" type="pres">
      <dgm:prSet presAssocID="{3AC7C429-F1CB-6F45-804B-36A54B5C9D67}" presName="rootConnector" presStyleLbl="node2" presStyleIdx="0" presStyleCnt="5"/>
      <dgm:spPr/>
    </dgm:pt>
    <dgm:pt modelId="{E69EE512-82CD-BA4E-B34C-D435BA2BA77E}" type="pres">
      <dgm:prSet presAssocID="{3AC7C429-F1CB-6F45-804B-36A54B5C9D67}" presName="hierChild4" presStyleCnt="0"/>
      <dgm:spPr/>
    </dgm:pt>
    <dgm:pt modelId="{0EA0CA75-A073-9746-980B-C8E20EA119AE}" type="pres">
      <dgm:prSet presAssocID="{3AC7C429-F1CB-6F45-804B-36A54B5C9D67}" presName="hierChild5" presStyleCnt="0"/>
      <dgm:spPr/>
    </dgm:pt>
    <dgm:pt modelId="{BF2EAAE7-6631-5044-A2D6-02DEF135580E}" type="pres">
      <dgm:prSet presAssocID="{FBECC5AC-D131-D141-BA73-C8139B4DF458}" presName="Name37" presStyleLbl="parChTrans1D2" presStyleIdx="1" presStyleCnt="5"/>
      <dgm:spPr/>
    </dgm:pt>
    <dgm:pt modelId="{27B28C18-2E05-7C4D-A404-F0A4A61ABF26}" type="pres">
      <dgm:prSet presAssocID="{E365504B-066A-AF4E-970F-C8ECD500D78E}" presName="hierRoot2" presStyleCnt="0">
        <dgm:presLayoutVars>
          <dgm:hierBranch val="init"/>
        </dgm:presLayoutVars>
      </dgm:prSet>
      <dgm:spPr/>
    </dgm:pt>
    <dgm:pt modelId="{C834EC2D-7473-2347-B9E4-B108F87EC568}" type="pres">
      <dgm:prSet presAssocID="{E365504B-066A-AF4E-970F-C8ECD500D78E}" presName="rootComposite" presStyleCnt="0"/>
      <dgm:spPr/>
    </dgm:pt>
    <dgm:pt modelId="{2309810F-1358-7841-BC28-6B9733240A88}" type="pres">
      <dgm:prSet presAssocID="{E365504B-066A-AF4E-970F-C8ECD500D78E}" presName="rootText" presStyleLbl="node2" presStyleIdx="1" presStyleCnt="5" custScaleX="110000" custScaleY="154422">
        <dgm:presLayoutVars>
          <dgm:chPref val="3"/>
        </dgm:presLayoutVars>
      </dgm:prSet>
      <dgm:spPr/>
    </dgm:pt>
    <dgm:pt modelId="{467D5C9B-62A9-9343-B78D-014D6F078FD0}" type="pres">
      <dgm:prSet presAssocID="{E365504B-066A-AF4E-970F-C8ECD500D78E}" presName="rootConnector" presStyleLbl="node2" presStyleIdx="1" presStyleCnt="5"/>
      <dgm:spPr/>
    </dgm:pt>
    <dgm:pt modelId="{43B79DE7-A354-294B-B027-B0182804D03A}" type="pres">
      <dgm:prSet presAssocID="{E365504B-066A-AF4E-970F-C8ECD500D78E}" presName="hierChild4" presStyleCnt="0"/>
      <dgm:spPr/>
    </dgm:pt>
    <dgm:pt modelId="{26120A22-11E0-FB44-8CDF-15EAAE1BD323}" type="pres">
      <dgm:prSet presAssocID="{E365504B-066A-AF4E-970F-C8ECD500D78E}" presName="hierChild5" presStyleCnt="0"/>
      <dgm:spPr/>
    </dgm:pt>
    <dgm:pt modelId="{851B00E9-5669-A243-84FC-F0B49C64F345}" type="pres">
      <dgm:prSet presAssocID="{3705BAF3-4664-5940-BA92-551A4EA1B1CE}" presName="Name37" presStyleLbl="parChTrans1D2" presStyleIdx="2" presStyleCnt="5"/>
      <dgm:spPr/>
    </dgm:pt>
    <dgm:pt modelId="{A93538E5-73C0-7E41-B43F-B3664AACAD19}" type="pres">
      <dgm:prSet presAssocID="{A22AC4E4-8460-6942-BFDE-37EC0CDD7AE6}" presName="hierRoot2" presStyleCnt="0">
        <dgm:presLayoutVars>
          <dgm:hierBranch val="init"/>
        </dgm:presLayoutVars>
      </dgm:prSet>
      <dgm:spPr/>
    </dgm:pt>
    <dgm:pt modelId="{76060B6E-16A7-894A-8D65-BBDC6002B073}" type="pres">
      <dgm:prSet presAssocID="{A22AC4E4-8460-6942-BFDE-37EC0CDD7AE6}" presName="rootComposite" presStyleCnt="0"/>
      <dgm:spPr/>
    </dgm:pt>
    <dgm:pt modelId="{FC3FAFC7-76A0-8B47-AF37-CCABA92039D3}" type="pres">
      <dgm:prSet presAssocID="{A22AC4E4-8460-6942-BFDE-37EC0CDD7AE6}" presName="rootText" presStyleLbl="node2" presStyleIdx="2" presStyleCnt="5" custScaleX="110000" custScaleY="110000">
        <dgm:presLayoutVars>
          <dgm:chPref val="3"/>
        </dgm:presLayoutVars>
      </dgm:prSet>
      <dgm:spPr/>
    </dgm:pt>
    <dgm:pt modelId="{084DB6DA-B78A-034E-A413-BC57BFEC2C19}" type="pres">
      <dgm:prSet presAssocID="{A22AC4E4-8460-6942-BFDE-37EC0CDD7AE6}" presName="rootConnector" presStyleLbl="node2" presStyleIdx="2" presStyleCnt="5"/>
      <dgm:spPr/>
    </dgm:pt>
    <dgm:pt modelId="{DA202F8B-2BCC-234C-AA96-A7271A9F46B0}" type="pres">
      <dgm:prSet presAssocID="{A22AC4E4-8460-6942-BFDE-37EC0CDD7AE6}" presName="hierChild4" presStyleCnt="0"/>
      <dgm:spPr/>
    </dgm:pt>
    <dgm:pt modelId="{6C786172-6534-1A43-BEF7-06771F9C54BF}" type="pres">
      <dgm:prSet presAssocID="{A22AC4E4-8460-6942-BFDE-37EC0CDD7AE6}" presName="hierChild5" presStyleCnt="0"/>
      <dgm:spPr/>
    </dgm:pt>
    <dgm:pt modelId="{1F787C8C-C389-6045-B975-110348213BA7}" type="pres">
      <dgm:prSet presAssocID="{DF91C055-40F1-9644-A3E1-F6679B981B0E}" presName="Name37" presStyleLbl="parChTrans1D2" presStyleIdx="3" presStyleCnt="5"/>
      <dgm:spPr/>
    </dgm:pt>
    <dgm:pt modelId="{AAD68F75-24AC-8346-907E-04371AF26204}" type="pres">
      <dgm:prSet presAssocID="{A13753CC-AE0F-4D42-BF1E-56B13B0CA73B}" presName="hierRoot2" presStyleCnt="0">
        <dgm:presLayoutVars>
          <dgm:hierBranch val="init"/>
        </dgm:presLayoutVars>
      </dgm:prSet>
      <dgm:spPr/>
    </dgm:pt>
    <dgm:pt modelId="{4B866E51-84B7-9547-A6E4-4735639933E2}" type="pres">
      <dgm:prSet presAssocID="{A13753CC-AE0F-4D42-BF1E-56B13B0CA73B}" presName="rootComposite" presStyleCnt="0"/>
      <dgm:spPr/>
    </dgm:pt>
    <dgm:pt modelId="{236BF28E-D96D-2648-89E7-FF5B91504784}" type="pres">
      <dgm:prSet presAssocID="{A13753CC-AE0F-4D42-BF1E-56B13B0CA73B}" presName="rootText" presStyleLbl="node2" presStyleIdx="3" presStyleCnt="5" custScaleX="110000" custScaleY="110000">
        <dgm:presLayoutVars>
          <dgm:chPref val="3"/>
        </dgm:presLayoutVars>
      </dgm:prSet>
      <dgm:spPr/>
    </dgm:pt>
    <dgm:pt modelId="{827BC455-C29A-4F45-B464-B3C1107D5AB0}" type="pres">
      <dgm:prSet presAssocID="{A13753CC-AE0F-4D42-BF1E-56B13B0CA73B}" presName="rootConnector" presStyleLbl="node2" presStyleIdx="3" presStyleCnt="5"/>
      <dgm:spPr/>
    </dgm:pt>
    <dgm:pt modelId="{706128C8-F75E-F74D-A84B-943D7857D5FC}" type="pres">
      <dgm:prSet presAssocID="{A13753CC-AE0F-4D42-BF1E-56B13B0CA73B}" presName="hierChild4" presStyleCnt="0"/>
      <dgm:spPr/>
    </dgm:pt>
    <dgm:pt modelId="{5AEB35A2-9AF7-8540-A0A7-81EEF9EBA1B3}" type="pres">
      <dgm:prSet presAssocID="{A13753CC-AE0F-4D42-BF1E-56B13B0CA73B}" presName="hierChild5" presStyleCnt="0"/>
      <dgm:spPr/>
    </dgm:pt>
    <dgm:pt modelId="{B60DCCED-B914-0142-A41D-42BA7DC432FA}" type="pres">
      <dgm:prSet presAssocID="{3859F862-689D-2C42-B3AB-64464298EFA7}" presName="Name37" presStyleLbl="parChTrans1D2" presStyleIdx="4" presStyleCnt="5"/>
      <dgm:spPr/>
    </dgm:pt>
    <dgm:pt modelId="{00F33FC4-20DF-7842-AAD8-F8ECE068CA7F}" type="pres">
      <dgm:prSet presAssocID="{78915615-C0AC-FA49-B31A-2283E2C7740A}" presName="hierRoot2" presStyleCnt="0">
        <dgm:presLayoutVars>
          <dgm:hierBranch val="init"/>
        </dgm:presLayoutVars>
      </dgm:prSet>
      <dgm:spPr/>
    </dgm:pt>
    <dgm:pt modelId="{BD282D94-5804-DB43-94FB-6D062234DC47}" type="pres">
      <dgm:prSet presAssocID="{78915615-C0AC-FA49-B31A-2283E2C7740A}" presName="rootComposite" presStyleCnt="0"/>
      <dgm:spPr/>
    </dgm:pt>
    <dgm:pt modelId="{CB18AA24-DCE3-CB4F-8331-B390D09F9438}" type="pres">
      <dgm:prSet presAssocID="{78915615-C0AC-FA49-B31A-2283E2C7740A}" presName="rootText" presStyleLbl="node2" presStyleIdx="4" presStyleCnt="5" custScaleX="110000" custScaleY="110000">
        <dgm:presLayoutVars>
          <dgm:chPref val="3"/>
        </dgm:presLayoutVars>
      </dgm:prSet>
      <dgm:spPr/>
    </dgm:pt>
    <dgm:pt modelId="{6147760B-F4BA-2346-93E9-99A5CBBCA523}" type="pres">
      <dgm:prSet presAssocID="{78915615-C0AC-FA49-B31A-2283E2C7740A}" presName="rootConnector" presStyleLbl="node2" presStyleIdx="4" presStyleCnt="5"/>
      <dgm:spPr/>
    </dgm:pt>
    <dgm:pt modelId="{CA0AF755-CCE1-214C-985B-3E16F8D1687C}" type="pres">
      <dgm:prSet presAssocID="{78915615-C0AC-FA49-B31A-2283E2C7740A}" presName="hierChild4" presStyleCnt="0"/>
      <dgm:spPr/>
    </dgm:pt>
    <dgm:pt modelId="{5FB7A5C6-759D-F147-A8BA-1FD349A3D2FC}" type="pres">
      <dgm:prSet presAssocID="{8070EEBE-4DC7-E44D-9383-063C3BA8AA05}" presName="Name37" presStyleLbl="parChTrans1D3" presStyleIdx="0" presStyleCnt="4"/>
      <dgm:spPr/>
    </dgm:pt>
    <dgm:pt modelId="{9981CFE9-1138-724D-8920-09BED8ACAF13}" type="pres">
      <dgm:prSet presAssocID="{C7D86A96-A2DA-DF4F-88C0-A0CB5C1755A1}" presName="hierRoot2" presStyleCnt="0">
        <dgm:presLayoutVars>
          <dgm:hierBranch val="init"/>
        </dgm:presLayoutVars>
      </dgm:prSet>
      <dgm:spPr/>
    </dgm:pt>
    <dgm:pt modelId="{AB50555C-4945-7642-813F-11AD313C01E8}" type="pres">
      <dgm:prSet presAssocID="{C7D86A96-A2DA-DF4F-88C0-A0CB5C1755A1}" presName="rootComposite" presStyleCnt="0"/>
      <dgm:spPr/>
    </dgm:pt>
    <dgm:pt modelId="{62CFB978-1051-B945-A06B-98F688517E04}" type="pres">
      <dgm:prSet presAssocID="{C7D86A96-A2DA-DF4F-88C0-A0CB5C1755A1}" presName="rootText" presStyleLbl="node3" presStyleIdx="0" presStyleCnt="4" custScaleX="110000" custScaleY="110000">
        <dgm:presLayoutVars>
          <dgm:chPref val="3"/>
        </dgm:presLayoutVars>
      </dgm:prSet>
      <dgm:spPr/>
    </dgm:pt>
    <dgm:pt modelId="{23A36A5A-354A-F241-9F99-96C9E842EEDF}" type="pres">
      <dgm:prSet presAssocID="{C7D86A96-A2DA-DF4F-88C0-A0CB5C1755A1}" presName="rootConnector" presStyleLbl="node3" presStyleIdx="0" presStyleCnt="4"/>
      <dgm:spPr/>
    </dgm:pt>
    <dgm:pt modelId="{CC0DCA00-8BFC-DE4E-9CFB-ED725F4FC2C6}" type="pres">
      <dgm:prSet presAssocID="{C7D86A96-A2DA-DF4F-88C0-A0CB5C1755A1}" presName="hierChild4" presStyleCnt="0"/>
      <dgm:spPr/>
    </dgm:pt>
    <dgm:pt modelId="{581BA7BE-D1CD-3B47-A1A9-D65FA059FA69}" type="pres">
      <dgm:prSet presAssocID="{C7D86A96-A2DA-DF4F-88C0-A0CB5C1755A1}" presName="hierChild5" presStyleCnt="0"/>
      <dgm:spPr/>
    </dgm:pt>
    <dgm:pt modelId="{6A71EF5E-DBAA-D441-8E44-F457E830E7B1}" type="pres">
      <dgm:prSet presAssocID="{04FF9FEC-9BE9-CA40-AA3A-3FA73488EF38}" presName="Name37" presStyleLbl="parChTrans1D3" presStyleIdx="1" presStyleCnt="4"/>
      <dgm:spPr/>
    </dgm:pt>
    <dgm:pt modelId="{96C93EB5-11EB-CB4C-99AE-3C01E3A198B7}" type="pres">
      <dgm:prSet presAssocID="{DD1B2221-FADC-2542-B90A-40BE6C80D7EF}" presName="hierRoot2" presStyleCnt="0">
        <dgm:presLayoutVars>
          <dgm:hierBranch val="init"/>
        </dgm:presLayoutVars>
      </dgm:prSet>
      <dgm:spPr/>
    </dgm:pt>
    <dgm:pt modelId="{BD85209E-C194-6047-8B2A-DFC268387C56}" type="pres">
      <dgm:prSet presAssocID="{DD1B2221-FADC-2542-B90A-40BE6C80D7EF}" presName="rootComposite" presStyleCnt="0"/>
      <dgm:spPr/>
    </dgm:pt>
    <dgm:pt modelId="{6EE954B1-5A2F-1142-AF8C-BF209DA1C46D}" type="pres">
      <dgm:prSet presAssocID="{DD1B2221-FADC-2542-B90A-40BE6C80D7EF}" presName="rootText" presStyleLbl="node3" presStyleIdx="1" presStyleCnt="4" custScaleX="110000" custScaleY="110000">
        <dgm:presLayoutVars>
          <dgm:chPref val="3"/>
        </dgm:presLayoutVars>
      </dgm:prSet>
      <dgm:spPr/>
    </dgm:pt>
    <dgm:pt modelId="{C8680A4C-4D5F-2E4D-B909-84D1D8E85081}" type="pres">
      <dgm:prSet presAssocID="{DD1B2221-FADC-2542-B90A-40BE6C80D7EF}" presName="rootConnector" presStyleLbl="node3" presStyleIdx="1" presStyleCnt="4"/>
      <dgm:spPr/>
    </dgm:pt>
    <dgm:pt modelId="{C3166053-5DDA-6040-BB01-49B7CAE667E0}" type="pres">
      <dgm:prSet presAssocID="{DD1B2221-FADC-2542-B90A-40BE6C80D7EF}" presName="hierChild4" presStyleCnt="0"/>
      <dgm:spPr/>
    </dgm:pt>
    <dgm:pt modelId="{DF95D01A-AE32-A148-BC0F-EA28EA390DA1}" type="pres">
      <dgm:prSet presAssocID="{DD1B2221-FADC-2542-B90A-40BE6C80D7EF}" presName="hierChild5" presStyleCnt="0"/>
      <dgm:spPr/>
    </dgm:pt>
    <dgm:pt modelId="{FA36AE0C-4450-B04A-997D-D4C23EF19089}" type="pres">
      <dgm:prSet presAssocID="{03365950-FED6-8B4F-A5CA-840B704FB635}" presName="Name37" presStyleLbl="parChTrans1D3" presStyleIdx="2" presStyleCnt="4"/>
      <dgm:spPr/>
    </dgm:pt>
    <dgm:pt modelId="{795D94AE-A5CB-544E-B56F-0A35F7002463}" type="pres">
      <dgm:prSet presAssocID="{8D254840-ED9B-B047-9688-AC393B37C3D9}" presName="hierRoot2" presStyleCnt="0">
        <dgm:presLayoutVars>
          <dgm:hierBranch val="init"/>
        </dgm:presLayoutVars>
      </dgm:prSet>
      <dgm:spPr/>
    </dgm:pt>
    <dgm:pt modelId="{985421B4-221F-A044-97F7-012CB71D4B00}" type="pres">
      <dgm:prSet presAssocID="{8D254840-ED9B-B047-9688-AC393B37C3D9}" presName="rootComposite" presStyleCnt="0"/>
      <dgm:spPr/>
    </dgm:pt>
    <dgm:pt modelId="{35F3554C-B78A-1541-A21F-74F2D4329219}" type="pres">
      <dgm:prSet presAssocID="{8D254840-ED9B-B047-9688-AC393B37C3D9}" presName="rootText" presStyleLbl="node3" presStyleIdx="2" presStyleCnt="4" custScaleX="110000" custScaleY="110000">
        <dgm:presLayoutVars>
          <dgm:chPref val="3"/>
        </dgm:presLayoutVars>
      </dgm:prSet>
      <dgm:spPr/>
    </dgm:pt>
    <dgm:pt modelId="{E3503333-7971-744F-BCE3-46BEB8B8FB36}" type="pres">
      <dgm:prSet presAssocID="{8D254840-ED9B-B047-9688-AC393B37C3D9}" presName="rootConnector" presStyleLbl="node3" presStyleIdx="2" presStyleCnt="4"/>
      <dgm:spPr/>
    </dgm:pt>
    <dgm:pt modelId="{0CD7A44D-A1FE-E849-9CE7-3EDBDE066399}" type="pres">
      <dgm:prSet presAssocID="{8D254840-ED9B-B047-9688-AC393B37C3D9}" presName="hierChild4" presStyleCnt="0"/>
      <dgm:spPr/>
    </dgm:pt>
    <dgm:pt modelId="{C3D5DA75-8AD0-5046-8990-F9F3E9F5EA89}" type="pres">
      <dgm:prSet presAssocID="{8D254840-ED9B-B047-9688-AC393B37C3D9}" presName="hierChild5" presStyleCnt="0"/>
      <dgm:spPr/>
    </dgm:pt>
    <dgm:pt modelId="{44F2B34C-E8BA-8E41-A26F-3CABD1E54BA3}" type="pres">
      <dgm:prSet presAssocID="{DDAF801C-9044-DB4B-B785-CC798BF08547}" presName="Name37" presStyleLbl="parChTrans1D3" presStyleIdx="3" presStyleCnt="4"/>
      <dgm:spPr/>
    </dgm:pt>
    <dgm:pt modelId="{839449C0-0C6F-0845-953C-A7344323741F}" type="pres">
      <dgm:prSet presAssocID="{52F13D3B-EA35-6C42-8B37-9697C28AE1D9}" presName="hierRoot2" presStyleCnt="0">
        <dgm:presLayoutVars>
          <dgm:hierBranch val="init"/>
        </dgm:presLayoutVars>
      </dgm:prSet>
      <dgm:spPr/>
    </dgm:pt>
    <dgm:pt modelId="{7CC2BE9A-B77E-194D-B737-A6751F98BFFE}" type="pres">
      <dgm:prSet presAssocID="{52F13D3B-EA35-6C42-8B37-9697C28AE1D9}" presName="rootComposite" presStyleCnt="0"/>
      <dgm:spPr/>
    </dgm:pt>
    <dgm:pt modelId="{1D33CCAD-25B4-3C44-BC55-0975F33C6299}" type="pres">
      <dgm:prSet presAssocID="{52F13D3B-EA35-6C42-8B37-9697C28AE1D9}" presName="rootText" presStyleLbl="node3" presStyleIdx="3" presStyleCnt="4" custScaleX="110000" custScaleY="110000">
        <dgm:presLayoutVars>
          <dgm:chPref val="3"/>
        </dgm:presLayoutVars>
      </dgm:prSet>
      <dgm:spPr/>
    </dgm:pt>
    <dgm:pt modelId="{95395B66-7FB9-7144-8C6B-717072090E30}" type="pres">
      <dgm:prSet presAssocID="{52F13D3B-EA35-6C42-8B37-9697C28AE1D9}" presName="rootConnector" presStyleLbl="node3" presStyleIdx="3" presStyleCnt="4"/>
      <dgm:spPr/>
    </dgm:pt>
    <dgm:pt modelId="{8ACEE849-B7A8-D44C-AD7E-77CA132214EA}" type="pres">
      <dgm:prSet presAssocID="{52F13D3B-EA35-6C42-8B37-9697C28AE1D9}" presName="hierChild4" presStyleCnt="0"/>
      <dgm:spPr/>
    </dgm:pt>
    <dgm:pt modelId="{50C60A30-4ADA-F54C-B256-C07EAAAA7278}" type="pres">
      <dgm:prSet presAssocID="{52F13D3B-EA35-6C42-8B37-9697C28AE1D9}" presName="hierChild5" presStyleCnt="0"/>
      <dgm:spPr/>
    </dgm:pt>
    <dgm:pt modelId="{857E75AE-AB89-7942-BF90-3D9D4AFC8505}" type="pres">
      <dgm:prSet presAssocID="{78915615-C0AC-FA49-B31A-2283E2C7740A}" presName="hierChild5" presStyleCnt="0"/>
      <dgm:spPr/>
    </dgm:pt>
    <dgm:pt modelId="{6DA1A9DE-F80D-5344-87D6-D071DEEA174C}" type="pres">
      <dgm:prSet presAssocID="{7930CD5B-2BAD-8846-8578-857F948964B3}" presName="hierChild3" presStyleCnt="0"/>
      <dgm:spPr/>
    </dgm:pt>
  </dgm:ptLst>
  <dgm:cxnLst>
    <dgm:cxn modelId="{18DD9215-D458-274C-B0C8-52D4602D746C}" type="presOf" srcId="{C7D86A96-A2DA-DF4F-88C0-A0CB5C1755A1}" destId="{23A36A5A-354A-F241-9F99-96C9E842EEDF}" srcOrd="1" destOrd="0" presId="urn:microsoft.com/office/officeart/2005/8/layout/orgChart1"/>
    <dgm:cxn modelId="{718CF015-3D70-1B4F-8943-9A4684D26268}" srcId="{7930CD5B-2BAD-8846-8578-857F948964B3}" destId="{78915615-C0AC-FA49-B31A-2283E2C7740A}" srcOrd="4" destOrd="0" parTransId="{3859F862-689D-2C42-B3AB-64464298EFA7}" sibTransId="{C88AC92F-4795-AA42-947B-0202BFA1E45E}"/>
    <dgm:cxn modelId="{B8EC6418-FF33-CF45-91CC-462693501D7F}" srcId="{78915615-C0AC-FA49-B31A-2283E2C7740A}" destId="{DD1B2221-FADC-2542-B90A-40BE6C80D7EF}" srcOrd="1" destOrd="0" parTransId="{04FF9FEC-9BE9-CA40-AA3A-3FA73488EF38}" sibTransId="{90B30D5F-494B-A24A-9BD4-59AC31889908}"/>
    <dgm:cxn modelId="{1F21B01B-DEF5-E740-AEEC-0301659B764B}" type="presOf" srcId="{3AC7C429-F1CB-6F45-804B-36A54B5C9D67}" destId="{60A66AF1-2DF6-9644-AA1A-100F4B02EAAA}" srcOrd="0" destOrd="0" presId="urn:microsoft.com/office/officeart/2005/8/layout/orgChart1"/>
    <dgm:cxn modelId="{DF989E20-D69D-084D-8EE3-AF4F4C293CAE}" type="presOf" srcId="{04FF9FEC-9BE9-CA40-AA3A-3FA73488EF38}" destId="{6A71EF5E-DBAA-D441-8E44-F457E830E7B1}" srcOrd="0" destOrd="0" presId="urn:microsoft.com/office/officeart/2005/8/layout/orgChart1"/>
    <dgm:cxn modelId="{A91F5026-C563-5542-88FB-6328FEE344DD}" srcId="{6C031959-CD3C-BC4C-B361-FA50B7AD65C4}" destId="{7930CD5B-2BAD-8846-8578-857F948964B3}" srcOrd="0" destOrd="0" parTransId="{E08FF58C-AFD9-3A4D-9B20-8BE011560FAA}" sibTransId="{3FEA4B30-268D-234D-BCDF-965B6EA7B097}"/>
    <dgm:cxn modelId="{25850829-73B1-C342-A846-AE5BC810EB2D}" type="presOf" srcId="{A22AC4E4-8460-6942-BFDE-37EC0CDD7AE6}" destId="{FC3FAFC7-76A0-8B47-AF37-CCABA92039D3}" srcOrd="0" destOrd="0" presId="urn:microsoft.com/office/officeart/2005/8/layout/orgChart1"/>
    <dgm:cxn modelId="{AC6D2F29-7BEA-5147-A197-F13B3768F537}" type="presOf" srcId="{C7D86A96-A2DA-DF4F-88C0-A0CB5C1755A1}" destId="{62CFB978-1051-B945-A06B-98F688517E04}" srcOrd="0" destOrd="0" presId="urn:microsoft.com/office/officeart/2005/8/layout/orgChart1"/>
    <dgm:cxn modelId="{6BBE492D-740B-524D-AFE5-BFCD5A161B24}" type="presOf" srcId="{FBECC5AC-D131-D141-BA73-C8139B4DF458}" destId="{BF2EAAE7-6631-5044-A2D6-02DEF135580E}" srcOrd="0" destOrd="0" presId="urn:microsoft.com/office/officeart/2005/8/layout/orgChart1"/>
    <dgm:cxn modelId="{0370C72F-F57F-E548-8B98-12E7E916FF75}" type="presOf" srcId="{7930CD5B-2BAD-8846-8578-857F948964B3}" destId="{1CD3E587-6C79-3447-A34B-57B33733D5F0}" srcOrd="0" destOrd="0" presId="urn:microsoft.com/office/officeart/2005/8/layout/orgChart1"/>
    <dgm:cxn modelId="{1FAC6231-C5C2-8247-B797-1137A9BC4E17}" type="presOf" srcId="{A13753CC-AE0F-4D42-BF1E-56B13B0CA73B}" destId="{827BC455-C29A-4F45-B464-B3C1107D5AB0}" srcOrd="1" destOrd="0" presId="urn:microsoft.com/office/officeart/2005/8/layout/orgChart1"/>
    <dgm:cxn modelId="{F84E2834-C111-C74D-AE77-2FCCC0FC8FF1}" srcId="{7930CD5B-2BAD-8846-8578-857F948964B3}" destId="{3AC7C429-F1CB-6F45-804B-36A54B5C9D67}" srcOrd="0" destOrd="0" parTransId="{6522E48E-314A-4C49-AC2C-9EAA019930F9}" sibTransId="{E38AFE5C-5004-6C49-B6D2-E31ACFF33046}"/>
    <dgm:cxn modelId="{313D9937-0327-5942-8367-936B77EC1EC7}" srcId="{7930CD5B-2BAD-8846-8578-857F948964B3}" destId="{E365504B-066A-AF4E-970F-C8ECD500D78E}" srcOrd="1" destOrd="0" parTransId="{FBECC5AC-D131-D141-BA73-C8139B4DF458}" sibTransId="{F75BC581-3B17-5C4A-ABE1-483BEC2E2341}"/>
    <dgm:cxn modelId="{4C3E5F3F-D918-FF44-B00E-FBF756C3EBF9}" srcId="{78915615-C0AC-FA49-B31A-2283E2C7740A}" destId="{C7D86A96-A2DA-DF4F-88C0-A0CB5C1755A1}" srcOrd="0" destOrd="0" parTransId="{8070EEBE-4DC7-E44D-9383-063C3BA8AA05}" sibTransId="{DC6CCE2E-EA4E-5643-A367-B8B11C4BB452}"/>
    <dgm:cxn modelId="{2B3F8B3F-A485-E446-8E31-00C16DA2A476}" type="presOf" srcId="{A13753CC-AE0F-4D42-BF1E-56B13B0CA73B}" destId="{236BF28E-D96D-2648-89E7-FF5B91504784}" srcOrd="0" destOrd="0" presId="urn:microsoft.com/office/officeart/2005/8/layout/orgChart1"/>
    <dgm:cxn modelId="{E3B64E47-AEEC-1F46-861D-C8289EE3A581}" type="presOf" srcId="{DD1B2221-FADC-2542-B90A-40BE6C80D7EF}" destId="{C8680A4C-4D5F-2E4D-B909-84D1D8E85081}" srcOrd="1" destOrd="0" presId="urn:microsoft.com/office/officeart/2005/8/layout/orgChart1"/>
    <dgm:cxn modelId="{37D16648-0DDC-D345-98D3-A0091FDAB19E}" type="presOf" srcId="{8D254840-ED9B-B047-9688-AC393B37C3D9}" destId="{35F3554C-B78A-1541-A21F-74F2D4329219}" srcOrd="0" destOrd="0" presId="urn:microsoft.com/office/officeart/2005/8/layout/orgChart1"/>
    <dgm:cxn modelId="{C3027649-9A9B-3346-BA0E-450685B95613}" type="presOf" srcId="{03365950-FED6-8B4F-A5CA-840B704FB635}" destId="{FA36AE0C-4450-B04A-997D-D4C23EF19089}" srcOrd="0" destOrd="0" presId="urn:microsoft.com/office/officeart/2005/8/layout/orgChart1"/>
    <dgm:cxn modelId="{002D1A4B-DB38-6949-9BD0-F1D44C45720D}" type="presOf" srcId="{8D254840-ED9B-B047-9688-AC393B37C3D9}" destId="{E3503333-7971-744F-BCE3-46BEB8B8FB36}" srcOrd="1" destOrd="0" presId="urn:microsoft.com/office/officeart/2005/8/layout/orgChart1"/>
    <dgm:cxn modelId="{5F69BE4E-D299-AD49-97EA-C00C39FEF0A8}" type="presOf" srcId="{8070EEBE-4DC7-E44D-9383-063C3BA8AA05}" destId="{5FB7A5C6-759D-F147-A8BA-1FD349A3D2FC}" srcOrd="0" destOrd="0" presId="urn:microsoft.com/office/officeart/2005/8/layout/orgChart1"/>
    <dgm:cxn modelId="{64A7E55D-6702-5540-9519-1E00CD2CDD7B}" type="presOf" srcId="{DDAF801C-9044-DB4B-B785-CC798BF08547}" destId="{44F2B34C-E8BA-8E41-A26F-3CABD1E54BA3}" srcOrd="0" destOrd="0" presId="urn:microsoft.com/office/officeart/2005/8/layout/orgChart1"/>
    <dgm:cxn modelId="{6BD2966F-46A4-2E40-937A-A1EDBD15F617}" type="presOf" srcId="{78915615-C0AC-FA49-B31A-2283E2C7740A}" destId="{CB18AA24-DCE3-CB4F-8331-B390D09F9438}" srcOrd="0" destOrd="0" presId="urn:microsoft.com/office/officeart/2005/8/layout/orgChart1"/>
    <dgm:cxn modelId="{A9B6DF72-9701-EC4C-8DC9-105A539F91B4}" type="presOf" srcId="{3859F862-689D-2C42-B3AB-64464298EFA7}" destId="{B60DCCED-B914-0142-A41D-42BA7DC432FA}" srcOrd="0" destOrd="0" presId="urn:microsoft.com/office/officeart/2005/8/layout/orgChart1"/>
    <dgm:cxn modelId="{A43FAF81-193D-424D-A96D-D24502294B9E}" type="presOf" srcId="{3705BAF3-4664-5940-BA92-551A4EA1B1CE}" destId="{851B00E9-5669-A243-84FC-F0B49C64F345}" srcOrd="0" destOrd="0" presId="urn:microsoft.com/office/officeart/2005/8/layout/orgChart1"/>
    <dgm:cxn modelId="{895A829C-334F-CD42-83BA-81DBCD6FB0DE}" type="presOf" srcId="{6C031959-CD3C-BC4C-B361-FA50B7AD65C4}" destId="{557BCE4B-AC85-2047-A9BF-C9C53D304EE5}" srcOrd="0" destOrd="0" presId="urn:microsoft.com/office/officeart/2005/8/layout/orgChart1"/>
    <dgm:cxn modelId="{C5A6AE9D-A2F7-6045-889B-1514EC661A9B}" type="presOf" srcId="{6522E48E-314A-4C49-AC2C-9EAA019930F9}" destId="{CE684A16-7F3D-9345-88EE-03486F265486}" srcOrd="0" destOrd="0" presId="urn:microsoft.com/office/officeart/2005/8/layout/orgChart1"/>
    <dgm:cxn modelId="{62C761A8-8B2D-124C-BB14-3D4B03A3619B}" type="presOf" srcId="{A22AC4E4-8460-6942-BFDE-37EC0CDD7AE6}" destId="{084DB6DA-B78A-034E-A413-BC57BFEC2C19}" srcOrd="1" destOrd="0" presId="urn:microsoft.com/office/officeart/2005/8/layout/orgChart1"/>
    <dgm:cxn modelId="{AF305CA9-2E9F-7D48-ABD5-DF2CCB347929}" type="presOf" srcId="{52F13D3B-EA35-6C42-8B37-9697C28AE1D9}" destId="{1D33CCAD-25B4-3C44-BC55-0975F33C6299}" srcOrd="0" destOrd="0" presId="urn:microsoft.com/office/officeart/2005/8/layout/orgChart1"/>
    <dgm:cxn modelId="{BD4AADA9-0E09-8041-BDC0-40EE90DA5AFC}" type="presOf" srcId="{E365504B-066A-AF4E-970F-C8ECD500D78E}" destId="{2309810F-1358-7841-BC28-6B9733240A88}" srcOrd="0" destOrd="0" presId="urn:microsoft.com/office/officeart/2005/8/layout/orgChart1"/>
    <dgm:cxn modelId="{8BD4ADB1-45D2-354D-ACB9-79E1AED3DFF7}" type="presOf" srcId="{3AC7C429-F1CB-6F45-804B-36A54B5C9D67}" destId="{7B26FF63-1D85-BB48-A6FA-519313FE65E8}" srcOrd="1" destOrd="0" presId="urn:microsoft.com/office/officeart/2005/8/layout/orgChart1"/>
    <dgm:cxn modelId="{82999DB2-5BF5-5344-8AFE-53A0F21843E3}" srcId="{7930CD5B-2BAD-8846-8578-857F948964B3}" destId="{A22AC4E4-8460-6942-BFDE-37EC0CDD7AE6}" srcOrd="2" destOrd="0" parTransId="{3705BAF3-4664-5940-BA92-551A4EA1B1CE}" sibTransId="{511083F3-74D1-864F-9F29-5DA8AAE3CE47}"/>
    <dgm:cxn modelId="{DDAFD0B8-7DAA-A14B-A41B-AAD129C572C5}" type="presOf" srcId="{52F13D3B-EA35-6C42-8B37-9697C28AE1D9}" destId="{95395B66-7FB9-7144-8C6B-717072090E30}" srcOrd="1" destOrd="0" presId="urn:microsoft.com/office/officeart/2005/8/layout/orgChart1"/>
    <dgm:cxn modelId="{E511AEC6-2E6E-EB4F-A91F-63FEBC4E9E0B}" srcId="{78915615-C0AC-FA49-B31A-2283E2C7740A}" destId="{8D254840-ED9B-B047-9688-AC393B37C3D9}" srcOrd="2" destOrd="0" parTransId="{03365950-FED6-8B4F-A5CA-840B704FB635}" sibTransId="{58A2B49F-A30B-2145-98C4-E361312725E7}"/>
    <dgm:cxn modelId="{1608F4DC-7F5D-594B-8046-96F2B31F927D}" type="presOf" srcId="{7930CD5B-2BAD-8846-8578-857F948964B3}" destId="{E30044CF-C484-544A-8D7D-5F01CCDEFF8C}" srcOrd="1" destOrd="0" presId="urn:microsoft.com/office/officeart/2005/8/layout/orgChart1"/>
    <dgm:cxn modelId="{D4112CE0-8C39-B94F-AA3C-0C7AD63CED22}" type="presOf" srcId="{78915615-C0AC-FA49-B31A-2283E2C7740A}" destId="{6147760B-F4BA-2346-93E9-99A5CBBCA523}" srcOrd="1" destOrd="0" presId="urn:microsoft.com/office/officeart/2005/8/layout/orgChart1"/>
    <dgm:cxn modelId="{7FD0D6E0-090A-B34D-807A-854B5EF9D7E1}" type="presOf" srcId="{DD1B2221-FADC-2542-B90A-40BE6C80D7EF}" destId="{6EE954B1-5A2F-1142-AF8C-BF209DA1C46D}" srcOrd="0" destOrd="0" presId="urn:microsoft.com/office/officeart/2005/8/layout/orgChart1"/>
    <dgm:cxn modelId="{BB5C05E2-4266-2A46-B468-BAFFF12D0A7A}" type="presOf" srcId="{DF91C055-40F1-9644-A3E1-F6679B981B0E}" destId="{1F787C8C-C389-6045-B975-110348213BA7}" srcOrd="0" destOrd="0" presId="urn:microsoft.com/office/officeart/2005/8/layout/orgChart1"/>
    <dgm:cxn modelId="{A798E8E2-4228-B148-A9B1-D339D122828F}" srcId="{78915615-C0AC-FA49-B31A-2283E2C7740A}" destId="{52F13D3B-EA35-6C42-8B37-9697C28AE1D9}" srcOrd="3" destOrd="0" parTransId="{DDAF801C-9044-DB4B-B785-CC798BF08547}" sibTransId="{8AA1E158-2F17-004D-A925-A3EEF0211C88}"/>
    <dgm:cxn modelId="{18FD41E5-1EE4-0A41-B5A3-CF638F7E4404}" type="presOf" srcId="{E365504B-066A-AF4E-970F-C8ECD500D78E}" destId="{467D5C9B-62A9-9343-B78D-014D6F078FD0}" srcOrd="1" destOrd="0" presId="urn:microsoft.com/office/officeart/2005/8/layout/orgChart1"/>
    <dgm:cxn modelId="{349ED5FB-0549-D045-8370-E60133CEF29E}" srcId="{7930CD5B-2BAD-8846-8578-857F948964B3}" destId="{A13753CC-AE0F-4D42-BF1E-56B13B0CA73B}" srcOrd="3" destOrd="0" parTransId="{DF91C055-40F1-9644-A3E1-F6679B981B0E}" sibTransId="{86C59861-7F59-7F41-AA0C-9A1BF4283EDC}"/>
    <dgm:cxn modelId="{AD8FAE7D-0EAB-0549-8ECB-397FB12F5518}" type="presParOf" srcId="{557BCE4B-AC85-2047-A9BF-C9C53D304EE5}" destId="{E6D9ACCE-2C55-B24D-A7FC-405BD829C33B}" srcOrd="0" destOrd="0" presId="urn:microsoft.com/office/officeart/2005/8/layout/orgChart1"/>
    <dgm:cxn modelId="{4FE95664-BB3C-5A4A-816C-1283F1A17B19}" type="presParOf" srcId="{E6D9ACCE-2C55-B24D-A7FC-405BD829C33B}" destId="{545C1788-9CFC-6143-9946-D87F3FFBBAAD}" srcOrd="0" destOrd="0" presId="urn:microsoft.com/office/officeart/2005/8/layout/orgChart1"/>
    <dgm:cxn modelId="{5E9B4262-AF94-5048-B703-BA3071D61A5F}" type="presParOf" srcId="{545C1788-9CFC-6143-9946-D87F3FFBBAAD}" destId="{1CD3E587-6C79-3447-A34B-57B33733D5F0}" srcOrd="0" destOrd="0" presId="urn:microsoft.com/office/officeart/2005/8/layout/orgChart1"/>
    <dgm:cxn modelId="{4ABB7A96-DCF6-8546-BC53-4B38EA467674}" type="presParOf" srcId="{545C1788-9CFC-6143-9946-D87F3FFBBAAD}" destId="{E30044CF-C484-544A-8D7D-5F01CCDEFF8C}" srcOrd="1" destOrd="0" presId="urn:microsoft.com/office/officeart/2005/8/layout/orgChart1"/>
    <dgm:cxn modelId="{ED9A4605-6708-6047-AB24-C79CA3E1C3E9}" type="presParOf" srcId="{E6D9ACCE-2C55-B24D-A7FC-405BD829C33B}" destId="{6DDA0D6A-3043-7645-BCEF-6A499854FFFC}" srcOrd="1" destOrd="0" presId="urn:microsoft.com/office/officeart/2005/8/layout/orgChart1"/>
    <dgm:cxn modelId="{5EA79AED-7602-EC43-A086-AE53164BDCC7}" type="presParOf" srcId="{6DDA0D6A-3043-7645-BCEF-6A499854FFFC}" destId="{CE684A16-7F3D-9345-88EE-03486F265486}" srcOrd="0" destOrd="0" presId="urn:microsoft.com/office/officeart/2005/8/layout/orgChart1"/>
    <dgm:cxn modelId="{EC44715B-BF11-CD4A-8F5F-37B926004653}" type="presParOf" srcId="{6DDA0D6A-3043-7645-BCEF-6A499854FFFC}" destId="{588DDAA4-A0E0-BB4B-AAD4-EEB26A45BC04}" srcOrd="1" destOrd="0" presId="urn:microsoft.com/office/officeart/2005/8/layout/orgChart1"/>
    <dgm:cxn modelId="{4CFCEFEF-3FDA-1542-A11E-C8DADD177AFB}" type="presParOf" srcId="{588DDAA4-A0E0-BB4B-AAD4-EEB26A45BC04}" destId="{05428EDA-B9B3-9B4B-A512-B177EFE9C751}" srcOrd="0" destOrd="0" presId="urn:microsoft.com/office/officeart/2005/8/layout/orgChart1"/>
    <dgm:cxn modelId="{76B34DB9-D853-1F46-9139-08D14DDDE777}" type="presParOf" srcId="{05428EDA-B9B3-9B4B-A512-B177EFE9C751}" destId="{60A66AF1-2DF6-9644-AA1A-100F4B02EAAA}" srcOrd="0" destOrd="0" presId="urn:microsoft.com/office/officeart/2005/8/layout/orgChart1"/>
    <dgm:cxn modelId="{08636BC0-F880-D24C-8810-17D36BF5A08C}" type="presParOf" srcId="{05428EDA-B9B3-9B4B-A512-B177EFE9C751}" destId="{7B26FF63-1D85-BB48-A6FA-519313FE65E8}" srcOrd="1" destOrd="0" presId="urn:microsoft.com/office/officeart/2005/8/layout/orgChart1"/>
    <dgm:cxn modelId="{D0E28B45-F8E8-D94D-BDD7-23DAFA951AA0}" type="presParOf" srcId="{588DDAA4-A0E0-BB4B-AAD4-EEB26A45BC04}" destId="{E69EE512-82CD-BA4E-B34C-D435BA2BA77E}" srcOrd="1" destOrd="0" presId="urn:microsoft.com/office/officeart/2005/8/layout/orgChart1"/>
    <dgm:cxn modelId="{92C29BD2-F59A-CA4F-875B-05BD6B8331D9}" type="presParOf" srcId="{588DDAA4-A0E0-BB4B-AAD4-EEB26A45BC04}" destId="{0EA0CA75-A073-9746-980B-C8E20EA119AE}" srcOrd="2" destOrd="0" presId="urn:microsoft.com/office/officeart/2005/8/layout/orgChart1"/>
    <dgm:cxn modelId="{1A73E60B-8180-1F4F-AA77-BC4CE24F09FB}" type="presParOf" srcId="{6DDA0D6A-3043-7645-BCEF-6A499854FFFC}" destId="{BF2EAAE7-6631-5044-A2D6-02DEF135580E}" srcOrd="2" destOrd="0" presId="urn:microsoft.com/office/officeart/2005/8/layout/orgChart1"/>
    <dgm:cxn modelId="{9093EF2A-48B7-D342-A8CC-F40F6C229AFA}" type="presParOf" srcId="{6DDA0D6A-3043-7645-BCEF-6A499854FFFC}" destId="{27B28C18-2E05-7C4D-A404-F0A4A61ABF26}" srcOrd="3" destOrd="0" presId="urn:microsoft.com/office/officeart/2005/8/layout/orgChart1"/>
    <dgm:cxn modelId="{7EA2D8E3-350E-CE47-92AE-9D346E6C208F}" type="presParOf" srcId="{27B28C18-2E05-7C4D-A404-F0A4A61ABF26}" destId="{C834EC2D-7473-2347-B9E4-B108F87EC568}" srcOrd="0" destOrd="0" presId="urn:microsoft.com/office/officeart/2005/8/layout/orgChart1"/>
    <dgm:cxn modelId="{63135613-F5CA-5148-AC36-91B99E6674A2}" type="presParOf" srcId="{C834EC2D-7473-2347-B9E4-B108F87EC568}" destId="{2309810F-1358-7841-BC28-6B9733240A88}" srcOrd="0" destOrd="0" presId="urn:microsoft.com/office/officeart/2005/8/layout/orgChart1"/>
    <dgm:cxn modelId="{F63B7AA6-4CFE-5B4B-9CFA-372CF2C0731F}" type="presParOf" srcId="{C834EC2D-7473-2347-B9E4-B108F87EC568}" destId="{467D5C9B-62A9-9343-B78D-014D6F078FD0}" srcOrd="1" destOrd="0" presId="urn:microsoft.com/office/officeart/2005/8/layout/orgChart1"/>
    <dgm:cxn modelId="{3E8B296C-E4B7-D743-B41C-4BCFCF9EA8C6}" type="presParOf" srcId="{27B28C18-2E05-7C4D-A404-F0A4A61ABF26}" destId="{43B79DE7-A354-294B-B027-B0182804D03A}" srcOrd="1" destOrd="0" presId="urn:microsoft.com/office/officeart/2005/8/layout/orgChart1"/>
    <dgm:cxn modelId="{15BBCB96-376E-4546-8F00-D1BD2FD4500D}" type="presParOf" srcId="{27B28C18-2E05-7C4D-A404-F0A4A61ABF26}" destId="{26120A22-11E0-FB44-8CDF-15EAAE1BD323}" srcOrd="2" destOrd="0" presId="urn:microsoft.com/office/officeart/2005/8/layout/orgChart1"/>
    <dgm:cxn modelId="{854EE10E-96DC-844E-85B4-36BAA877DBB2}" type="presParOf" srcId="{6DDA0D6A-3043-7645-BCEF-6A499854FFFC}" destId="{851B00E9-5669-A243-84FC-F0B49C64F345}" srcOrd="4" destOrd="0" presId="urn:microsoft.com/office/officeart/2005/8/layout/orgChart1"/>
    <dgm:cxn modelId="{DD316E05-1E5D-5F4D-A543-CF92A58C4869}" type="presParOf" srcId="{6DDA0D6A-3043-7645-BCEF-6A499854FFFC}" destId="{A93538E5-73C0-7E41-B43F-B3664AACAD19}" srcOrd="5" destOrd="0" presId="urn:microsoft.com/office/officeart/2005/8/layout/orgChart1"/>
    <dgm:cxn modelId="{489E74FC-DC36-9640-830F-0A0B8B3273E9}" type="presParOf" srcId="{A93538E5-73C0-7E41-B43F-B3664AACAD19}" destId="{76060B6E-16A7-894A-8D65-BBDC6002B073}" srcOrd="0" destOrd="0" presId="urn:microsoft.com/office/officeart/2005/8/layout/orgChart1"/>
    <dgm:cxn modelId="{45AAFDE7-02C8-EC4D-8EAB-A0B67733742E}" type="presParOf" srcId="{76060B6E-16A7-894A-8D65-BBDC6002B073}" destId="{FC3FAFC7-76A0-8B47-AF37-CCABA92039D3}" srcOrd="0" destOrd="0" presId="urn:microsoft.com/office/officeart/2005/8/layout/orgChart1"/>
    <dgm:cxn modelId="{2697507A-E43E-8B45-9FEE-7FB96007ECBC}" type="presParOf" srcId="{76060B6E-16A7-894A-8D65-BBDC6002B073}" destId="{084DB6DA-B78A-034E-A413-BC57BFEC2C19}" srcOrd="1" destOrd="0" presId="urn:microsoft.com/office/officeart/2005/8/layout/orgChart1"/>
    <dgm:cxn modelId="{2CA2C644-9075-2845-95F9-F14E7B7DAA69}" type="presParOf" srcId="{A93538E5-73C0-7E41-B43F-B3664AACAD19}" destId="{DA202F8B-2BCC-234C-AA96-A7271A9F46B0}" srcOrd="1" destOrd="0" presId="urn:microsoft.com/office/officeart/2005/8/layout/orgChart1"/>
    <dgm:cxn modelId="{70AA7AF1-4B9F-EC49-B5DE-CE66FFDC1A74}" type="presParOf" srcId="{A93538E5-73C0-7E41-B43F-B3664AACAD19}" destId="{6C786172-6534-1A43-BEF7-06771F9C54BF}" srcOrd="2" destOrd="0" presId="urn:microsoft.com/office/officeart/2005/8/layout/orgChart1"/>
    <dgm:cxn modelId="{574CA0C5-8138-6749-AEFB-C0F2D47CCE3A}" type="presParOf" srcId="{6DDA0D6A-3043-7645-BCEF-6A499854FFFC}" destId="{1F787C8C-C389-6045-B975-110348213BA7}" srcOrd="6" destOrd="0" presId="urn:microsoft.com/office/officeart/2005/8/layout/orgChart1"/>
    <dgm:cxn modelId="{2A4D9328-2376-F446-8C1C-FCE43B887AE9}" type="presParOf" srcId="{6DDA0D6A-3043-7645-BCEF-6A499854FFFC}" destId="{AAD68F75-24AC-8346-907E-04371AF26204}" srcOrd="7" destOrd="0" presId="urn:microsoft.com/office/officeart/2005/8/layout/orgChart1"/>
    <dgm:cxn modelId="{8D9128CD-0FBA-A94C-9C67-190ADD122A20}" type="presParOf" srcId="{AAD68F75-24AC-8346-907E-04371AF26204}" destId="{4B866E51-84B7-9547-A6E4-4735639933E2}" srcOrd="0" destOrd="0" presId="urn:microsoft.com/office/officeart/2005/8/layout/orgChart1"/>
    <dgm:cxn modelId="{43166629-38C0-2942-9481-2E3A00F3D38F}" type="presParOf" srcId="{4B866E51-84B7-9547-A6E4-4735639933E2}" destId="{236BF28E-D96D-2648-89E7-FF5B91504784}" srcOrd="0" destOrd="0" presId="urn:microsoft.com/office/officeart/2005/8/layout/orgChart1"/>
    <dgm:cxn modelId="{3BF8F4D2-31A7-5F4F-AA4F-0D75A3831688}" type="presParOf" srcId="{4B866E51-84B7-9547-A6E4-4735639933E2}" destId="{827BC455-C29A-4F45-B464-B3C1107D5AB0}" srcOrd="1" destOrd="0" presId="urn:microsoft.com/office/officeart/2005/8/layout/orgChart1"/>
    <dgm:cxn modelId="{4D893110-16BB-F442-AFB1-96E630FFCD0B}" type="presParOf" srcId="{AAD68F75-24AC-8346-907E-04371AF26204}" destId="{706128C8-F75E-F74D-A84B-943D7857D5FC}" srcOrd="1" destOrd="0" presId="urn:microsoft.com/office/officeart/2005/8/layout/orgChart1"/>
    <dgm:cxn modelId="{8CB85AC2-C775-6546-B6C5-2EA56F0534ED}" type="presParOf" srcId="{AAD68F75-24AC-8346-907E-04371AF26204}" destId="{5AEB35A2-9AF7-8540-A0A7-81EEF9EBA1B3}" srcOrd="2" destOrd="0" presId="urn:microsoft.com/office/officeart/2005/8/layout/orgChart1"/>
    <dgm:cxn modelId="{4363F040-65B2-E34E-A218-44FC7E0EBC29}" type="presParOf" srcId="{6DDA0D6A-3043-7645-BCEF-6A499854FFFC}" destId="{B60DCCED-B914-0142-A41D-42BA7DC432FA}" srcOrd="8" destOrd="0" presId="urn:microsoft.com/office/officeart/2005/8/layout/orgChart1"/>
    <dgm:cxn modelId="{A50AF007-A430-A34B-9D79-B33977CD58D7}" type="presParOf" srcId="{6DDA0D6A-3043-7645-BCEF-6A499854FFFC}" destId="{00F33FC4-20DF-7842-AAD8-F8ECE068CA7F}" srcOrd="9" destOrd="0" presId="urn:microsoft.com/office/officeart/2005/8/layout/orgChart1"/>
    <dgm:cxn modelId="{8F068FF3-14C2-EC4D-A7F8-F89238DBD2D6}" type="presParOf" srcId="{00F33FC4-20DF-7842-AAD8-F8ECE068CA7F}" destId="{BD282D94-5804-DB43-94FB-6D062234DC47}" srcOrd="0" destOrd="0" presId="urn:microsoft.com/office/officeart/2005/8/layout/orgChart1"/>
    <dgm:cxn modelId="{B000E7EC-D63E-7443-97E7-6D67ECECC964}" type="presParOf" srcId="{BD282D94-5804-DB43-94FB-6D062234DC47}" destId="{CB18AA24-DCE3-CB4F-8331-B390D09F9438}" srcOrd="0" destOrd="0" presId="urn:microsoft.com/office/officeart/2005/8/layout/orgChart1"/>
    <dgm:cxn modelId="{EF21CEB9-0B0B-9645-93B9-C90F32651C7E}" type="presParOf" srcId="{BD282D94-5804-DB43-94FB-6D062234DC47}" destId="{6147760B-F4BA-2346-93E9-99A5CBBCA523}" srcOrd="1" destOrd="0" presId="urn:microsoft.com/office/officeart/2005/8/layout/orgChart1"/>
    <dgm:cxn modelId="{E37F03AB-2C15-D742-B907-6565CA55CC1B}" type="presParOf" srcId="{00F33FC4-20DF-7842-AAD8-F8ECE068CA7F}" destId="{CA0AF755-CCE1-214C-985B-3E16F8D1687C}" srcOrd="1" destOrd="0" presId="urn:microsoft.com/office/officeart/2005/8/layout/orgChart1"/>
    <dgm:cxn modelId="{7BCFFBFE-F9CF-2D40-97FC-D0DDEEDE3773}" type="presParOf" srcId="{CA0AF755-CCE1-214C-985B-3E16F8D1687C}" destId="{5FB7A5C6-759D-F147-A8BA-1FD349A3D2FC}" srcOrd="0" destOrd="0" presId="urn:microsoft.com/office/officeart/2005/8/layout/orgChart1"/>
    <dgm:cxn modelId="{2D12CEE8-ED7D-4344-88AE-886C3288B661}" type="presParOf" srcId="{CA0AF755-CCE1-214C-985B-3E16F8D1687C}" destId="{9981CFE9-1138-724D-8920-09BED8ACAF13}" srcOrd="1" destOrd="0" presId="urn:microsoft.com/office/officeart/2005/8/layout/orgChart1"/>
    <dgm:cxn modelId="{F12D80FB-1D21-8B49-9D3D-7D22CEEE95DD}" type="presParOf" srcId="{9981CFE9-1138-724D-8920-09BED8ACAF13}" destId="{AB50555C-4945-7642-813F-11AD313C01E8}" srcOrd="0" destOrd="0" presId="urn:microsoft.com/office/officeart/2005/8/layout/orgChart1"/>
    <dgm:cxn modelId="{68DCC3B9-0A92-5249-92A6-D182DC9A22EF}" type="presParOf" srcId="{AB50555C-4945-7642-813F-11AD313C01E8}" destId="{62CFB978-1051-B945-A06B-98F688517E04}" srcOrd="0" destOrd="0" presId="urn:microsoft.com/office/officeart/2005/8/layout/orgChart1"/>
    <dgm:cxn modelId="{01AC8653-C0FC-DB4A-9D19-2725AF041DBC}" type="presParOf" srcId="{AB50555C-4945-7642-813F-11AD313C01E8}" destId="{23A36A5A-354A-F241-9F99-96C9E842EEDF}" srcOrd="1" destOrd="0" presId="urn:microsoft.com/office/officeart/2005/8/layout/orgChart1"/>
    <dgm:cxn modelId="{05393354-80DB-3948-B7D0-1188A7458074}" type="presParOf" srcId="{9981CFE9-1138-724D-8920-09BED8ACAF13}" destId="{CC0DCA00-8BFC-DE4E-9CFB-ED725F4FC2C6}" srcOrd="1" destOrd="0" presId="urn:microsoft.com/office/officeart/2005/8/layout/orgChart1"/>
    <dgm:cxn modelId="{E7801426-60BE-8F49-B21F-BACB7DBB89A7}" type="presParOf" srcId="{9981CFE9-1138-724D-8920-09BED8ACAF13}" destId="{581BA7BE-D1CD-3B47-A1A9-D65FA059FA69}" srcOrd="2" destOrd="0" presId="urn:microsoft.com/office/officeart/2005/8/layout/orgChart1"/>
    <dgm:cxn modelId="{784ACB77-501A-3C44-9562-D1D37F1E593B}" type="presParOf" srcId="{CA0AF755-CCE1-214C-985B-3E16F8D1687C}" destId="{6A71EF5E-DBAA-D441-8E44-F457E830E7B1}" srcOrd="2" destOrd="0" presId="urn:microsoft.com/office/officeart/2005/8/layout/orgChart1"/>
    <dgm:cxn modelId="{57AEF643-2416-5043-BBD3-FB35D0CB0CD6}" type="presParOf" srcId="{CA0AF755-CCE1-214C-985B-3E16F8D1687C}" destId="{96C93EB5-11EB-CB4C-99AE-3C01E3A198B7}" srcOrd="3" destOrd="0" presId="urn:microsoft.com/office/officeart/2005/8/layout/orgChart1"/>
    <dgm:cxn modelId="{CB302377-DD86-5A48-9F1D-873F28F89D6B}" type="presParOf" srcId="{96C93EB5-11EB-CB4C-99AE-3C01E3A198B7}" destId="{BD85209E-C194-6047-8B2A-DFC268387C56}" srcOrd="0" destOrd="0" presId="urn:microsoft.com/office/officeart/2005/8/layout/orgChart1"/>
    <dgm:cxn modelId="{B6C160D8-01D4-4842-8F2A-CF04BD2251C1}" type="presParOf" srcId="{BD85209E-C194-6047-8B2A-DFC268387C56}" destId="{6EE954B1-5A2F-1142-AF8C-BF209DA1C46D}" srcOrd="0" destOrd="0" presId="urn:microsoft.com/office/officeart/2005/8/layout/orgChart1"/>
    <dgm:cxn modelId="{66C51F19-2029-E541-96DB-7E3928B14640}" type="presParOf" srcId="{BD85209E-C194-6047-8B2A-DFC268387C56}" destId="{C8680A4C-4D5F-2E4D-B909-84D1D8E85081}" srcOrd="1" destOrd="0" presId="urn:microsoft.com/office/officeart/2005/8/layout/orgChart1"/>
    <dgm:cxn modelId="{6DCEE031-D1EF-1040-97EF-26DCCB443A2E}" type="presParOf" srcId="{96C93EB5-11EB-CB4C-99AE-3C01E3A198B7}" destId="{C3166053-5DDA-6040-BB01-49B7CAE667E0}" srcOrd="1" destOrd="0" presId="urn:microsoft.com/office/officeart/2005/8/layout/orgChart1"/>
    <dgm:cxn modelId="{94811B83-A191-6140-A487-E6C23F86C884}" type="presParOf" srcId="{96C93EB5-11EB-CB4C-99AE-3C01E3A198B7}" destId="{DF95D01A-AE32-A148-BC0F-EA28EA390DA1}" srcOrd="2" destOrd="0" presId="urn:microsoft.com/office/officeart/2005/8/layout/orgChart1"/>
    <dgm:cxn modelId="{6922814D-196B-6546-88D8-D3BB664E34AB}" type="presParOf" srcId="{CA0AF755-CCE1-214C-985B-3E16F8D1687C}" destId="{FA36AE0C-4450-B04A-997D-D4C23EF19089}" srcOrd="4" destOrd="0" presId="urn:microsoft.com/office/officeart/2005/8/layout/orgChart1"/>
    <dgm:cxn modelId="{E0079BB9-B1F1-6C40-99C0-7E00EA0FB8BC}" type="presParOf" srcId="{CA0AF755-CCE1-214C-985B-3E16F8D1687C}" destId="{795D94AE-A5CB-544E-B56F-0A35F7002463}" srcOrd="5" destOrd="0" presId="urn:microsoft.com/office/officeart/2005/8/layout/orgChart1"/>
    <dgm:cxn modelId="{CE13C4EB-1A07-D044-BDB1-A7974385D78A}" type="presParOf" srcId="{795D94AE-A5CB-544E-B56F-0A35F7002463}" destId="{985421B4-221F-A044-97F7-012CB71D4B00}" srcOrd="0" destOrd="0" presId="urn:microsoft.com/office/officeart/2005/8/layout/orgChart1"/>
    <dgm:cxn modelId="{CA56F737-D6DC-EF47-BCF4-FF2E7F7F681A}" type="presParOf" srcId="{985421B4-221F-A044-97F7-012CB71D4B00}" destId="{35F3554C-B78A-1541-A21F-74F2D4329219}" srcOrd="0" destOrd="0" presId="urn:microsoft.com/office/officeart/2005/8/layout/orgChart1"/>
    <dgm:cxn modelId="{2F4C1ABC-0814-BF47-954B-50186B396301}" type="presParOf" srcId="{985421B4-221F-A044-97F7-012CB71D4B00}" destId="{E3503333-7971-744F-BCE3-46BEB8B8FB36}" srcOrd="1" destOrd="0" presId="urn:microsoft.com/office/officeart/2005/8/layout/orgChart1"/>
    <dgm:cxn modelId="{D7FA90F9-389F-3F4F-9595-87D9B750AC22}" type="presParOf" srcId="{795D94AE-A5CB-544E-B56F-0A35F7002463}" destId="{0CD7A44D-A1FE-E849-9CE7-3EDBDE066399}" srcOrd="1" destOrd="0" presId="urn:microsoft.com/office/officeart/2005/8/layout/orgChart1"/>
    <dgm:cxn modelId="{6DFEA009-CD95-D44F-9708-5030C8B32BF8}" type="presParOf" srcId="{795D94AE-A5CB-544E-B56F-0A35F7002463}" destId="{C3D5DA75-8AD0-5046-8990-F9F3E9F5EA89}" srcOrd="2" destOrd="0" presId="urn:microsoft.com/office/officeart/2005/8/layout/orgChart1"/>
    <dgm:cxn modelId="{1CD41F98-C48A-9341-96AB-A759748972FA}" type="presParOf" srcId="{CA0AF755-CCE1-214C-985B-3E16F8D1687C}" destId="{44F2B34C-E8BA-8E41-A26F-3CABD1E54BA3}" srcOrd="6" destOrd="0" presId="urn:microsoft.com/office/officeart/2005/8/layout/orgChart1"/>
    <dgm:cxn modelId="{9ECAE25D-D452-DC43-ACD0-2EED78BAA92A}" type="presParOf" srcId="{CA0AF755-CCE1-214C-985B-3E16F8D1687C}" destId="{839449C0-0C6F-0845-953C-A7344323741F}" srcOrd="7" destOrd="0" presId="urn:microsoft.com/office/officeart/2005/8/layout/orgChart1"/>
    <dgm:cxn modelId="{E342C79E-D97A-B142-99B9-703EC5DB3A82}" type="presParOf" srcId="{839449C0-0C6F-0845-953C-A7344323741F}" destId="{7CC2BE9A-B77E-194D-B737-A6751F98BFFE}" srcOrd="0" destOrd="0" presId="urn:microsoft.com/office/officeart/2005/8/layout/orgChart1"/>
    <dgm:cxn modelId="{9DF0260B-7E32-C647-887B-F52664F0F3F2}" type="presParOf" srcId="{7CC2BE9A-B77E-194D-B737-A6751F98BFFE}" destId="{1D33CCAD-25B4-3C44-BC55-0975F33C6299}" srcOrd="0" destOrd="0" presId="urn:microsoft.com/office/officeart/2005/8/layout/orgChart1"/>
    <dgm:cxn modelId="{7B6D7A25-6729-A14A-A63C-DD1431F6644B}" type="presParOf" srcId="{7CC2BE9A-B77E-194D-B737-A6751F98BFFE}" destId="{95395B66-7FB9-7144-8C6B-717072090E30}" srcOrd="1" destOrd="0" presId="urn:microsoft.com/office/officeart/2005/8/layout/orgChart1"/>
    <dgm:cxn modelId="{224F6211-8D2F-2E4C-8966-EFC1420A22E6}" type="presParOf" srcId="{839449C0-0C6F-0845-953C-A7344323741F}" destId="{8ACEE849-B7A8-D44C-AD7E-77CA132214EA}" srcOrd="1" destOrd="0" presId="urn:microsoft.com/office/officeart/2005/8/layout/orgChart1"/>
    <dgm:cxn modelId="{507C1F46-BA5D-194F-A3B8-E2A1C0E6844B}" type="presParOf" srcId="{839449C0-0C6F-0845-953C-A7344323741F}" destId="{50C60A30-4ADA-F54C-B256-C07EAAAA7278}" srcOrd="2" destOrd="0" presId="urn:microsoft.com/office/officeart/2005/8/layout/orgChart1"/>
    <dgm:cxn modelId="{68AD3074-7277-2942-B4AE-FB190E5CCD31}" type="presParOf" srcId="{00F33FC4-20DF-7842-AAD8-F8ECE068CA7F}" destId="{857E75AE-AB89-7942-BF90-3D9D4AFC8505}" srcOrd="2" destOrd="0" presId="urn:microsoft.com/office/officeart/2005/8/layout/orgChart1"/>
    <dgm:cxn modelId="{925CD328-1C0E-B646-AE9C-DD57C6EE609A}" type="presParOf" srcId="{E6D9ACCE-2C55-B24D-A7FC-405BD829C33B}" destId="{6DA1A9DE-F80D-5344-87D6-D071DEEA174C}"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2B34C-E8BA-8E41-A26F-3CABD1E54BA3}">
      <dsp:nvSpPr>
        <dsp:cNvPr id="0" name=""/>
        <dsp:cNvSpPr/>
      </dsp:nvSpPr>
      <dsp:spPr>
        <a:xfrm>
          <a:off x="5176527" y="1217933"/>
          <a:ext cx="153351" cy="2569799"/>
        </a:xfrm>
        <a:custGeom>
          <a:avLst/>
          <a:gdLst/>
          <a:ahLst/>
          <a:cxnLst/>
          <a:rect l="0" t="0" r="0" b="0"/>
          <a:pathLst>
            <a:path>
              <a:moveTo>
                <a:pt x="0" y="0"/>
              </a:moveTo>
              <a:lnTo>
                <a:pt x="0" y="2569799"/>
              </a:lnTo>
              <a:lnTo>
                <a:pt x="153351" y="25697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6AE0C-4450-B04A-997D-D4C23EF19089}">
      <dsp:nvSpPr>
        <dsp:cNvPr id="0" name=""/>
        <dsp:cNvSpPr/>
      </dsp:nvSpPr>
      <dsp:spPr>
        <a:xfrm>
          <a:off x="5176527" y="1217933"/>
          <a:ext cx="153351" cy="1863453"/>
        </a:xfrm>
        <a:custGeom>
          <a:avLst/>
          <a:gdLst/>
          <a:ahLst/>
          <a:cxnLst/>
          <a:rect l="0" t="0" r="0" b="0"/>
          <a:pathLst>
            <a:path>
              <a:moveTo>
                <a:pt x="0" y="0"/>
              </a:moveTo>
              <a:lnTo>
                <a:pt x="0" y="1863453"/>
              </a:lnTo>
              <a:lnTo>
                <a:pt x="153351" y="18634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71EF5E-DBAA-D441-8E44-F457E830E7B1}">
      <dsp:nvSpPr>
        <dsp:cNvPr id="0" name=""/>
        <dsp:cNvSpPr/>
      </dsp:nvSpPr>
      <dsp:spPr>
        <a:xfrm>
          <a:off x="5176527" y="1217933"/>
          <a:ext cx="153351" cy="1157106"/>
        </a:xfrm>
        <a:custGeom>
          <a:avLst/>
          <a:gdLst/>
          <a:ahLst/>
          <a:cxnLst/>
          <a:rect l="0" t="0" r="0" b="0"/>
          <a:pathLst>
            <a:path>
              <a:moveTo>
                <a:pt x="0" y="0"/>
              </a:moveTo>
              <a:lnTo>
                <a:pt x="0" y="1157106"/>
              </a:lnTo>
              <a:lnTo>
                <a:pt x="153351" y="11571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B7A5C6-759D-F147-A8BA-1FD349A3D2FC}">
      <dsp:nvSpPr>
        <dsp:cNvPr id="0" name=""/>
        <dsp:cNvSpPr/>
      </dsp:nvSpPr>
      <dsp:spPr>
        <a:xfrm>
          <a:off x="5176527" y="1217933"/>
          <a:ext cx="153351" cy="450760"/>
        </a:xfrm>
        <a:custGeom>
          <a:avLst/>
          <a:gdLst/>
          <a:ahLst/>
          <a:cxnLst/>
          <a:rect l="0" t="0" r="0" b="0"/>
          <a:pathLst>
            <a:path>
              <a:moveTo>
                <a:pt x="0" y="0"/>
              </a:moveTo>
              <a:lnTo>
                <a:pt x="0" y="450760"/>
              </a:lnTo>
              <a:lnTo>
                <a:pt x="153351" y="45076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DCCED-B914-0142-A41D-42BA7DC432FA}">
      <dsp:nvSpPr>
        <dsp:cNvPr id="0" name=""/>
        <dsp:cNvSpPr/>
      </dsp:nvSpPr>
      <dsp:spPr>
        <a:xfrm>
          <a:off x="3150428" y="511587"/>
          <a:ext cx="2435035" cy="195174"/>
        </a:xfrm>
        <a:custGeom>
          <a:avLst/>
          <a:gdLst/>
          <a:ahLst/>
          <a:cxnLst/>
          <a:rect l="0" t="0" r="0" b="0"/>
          <a:pathLst>
            <a:path>
              <a:moveTo>
                <a:pt x="0" y="0"/>
              </a:moveTo>
              <a:lnTo>
                <a:pt x="0" y="97587"/>
              </a:lnTo>
              <a:lnTo>
                <a:pt x="2435035" y="97587"/>
              </a:lnTo>
              <a:lnTo>
                <a:pt x="2435035" y="1951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787C8C-C389-6045-B975-110348213BA7}">
      <dsp:nvSpPr>
        <dsp:cNvPr id="0" name=""/>
        <dsp:cNvSpPr/>
      </dsp:nvSpPr>
      <dsp:spPr>
        <a:xfrm>
          <a:off x="3150428" y="511587"/>
          <a:ext cx="1217517" cy="195174"/>
        </a:xfrm>
        <a:custGeom>
          <a:avLst/>
          <a:gdLst/>
          <a:ahLst/>
          <a:cxnLst/>
          <a:rect l="0" t="0" r="0" b="0"/>
          <a:pathLst>
            <a:path>
              <a:moveTo>
                <a:pt x="0" y="0"/>
              </a:moveTo>
              <a:lnTo>
                <a:pt x="0" y="97587"/>
              </a:lnTo>
              <a:lnTo>
                <a:pt x="1217517" y="97587"/>
              </a:lnTo>
              <a:lnTo>
                <a:pt x="1217517" y="1951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B00E9-5669-A243-84FC-F0B49C64F345}">
      <dsp:nvSpPr>
        <dsp:cNvPr id="0" name=""/>
        <dsp:cNvSpPr/>
      </dsp:nvSpPr>
      <dsp:spPr>
        <a:xfrm>
          <a:off x="3104708" y="511587"/>
          <a:ext cx="91440" cy="195174"/>
        </a:xfrm>
        <a:custGeom>
          <a:avLst/>
          <a:gdLst/>
          <a:ahLst/>
          <a:cxnLst/>
          <a:rect l="0" t="0" r="0" b="0"/>
          <a:pathLst>
            <a:path>
              <a:moveTo>
                <a:pt x="45720" y="0"/>
              </a:moveTo>
              <a:lnTo>
                <a:pt x="45720" y="1951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2EAAE7-6631-5044-A2D6-02DEF135580E}">
      <dsp:nvSpPr>
        <dsp:cNvPr id="0" name=""/>
        <dsp:cNvSpPr/>
      </dsp:nvSpPr>
      <dsp:spPr>
        <a:xfrm>
          <a:off x="1932910" y="511587"/>
          <a:ext cx="1217517" cy="195174"/>
        </a:xfrm>
        <a:custGeom>
          <a:avLst/>
          <a:gdLst/>
          <a:ahLst/>
          <a:cxnLst/>
          <a:rect l="0" t="0" r="0" b="0"/>
          <a:pathLst>
            <a:path>
              <a:moveTo>
                <a:pt x="1217517" y="0"/>
              </a:moveTo>
              <a:lnTo>
                <a:pt x="1217517" y="97587"/>
              </a:lnTo>
              <a:lnTo>
                <a:pt x="0" y="97587"/>
              </a:lnTo>
              <a:lnTo>
                <a:pt x="0" y="1951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684A16-7F3D-9345-88EE-03486F265486}">
      <dsp:nvSpPr>
        <dsp:cNvPr id="0" name=""/>
        <dsp:cNvSpPr/>
      </dsp:nvSpPr>
      <dsp:spPr>
        <a:xfrm>
          <a:off x="715392" y="511587"/>
          <a:ext cx="2435035" cy="195174"/>
        </a:xfrm>
        <a:custGeom>
          <a:avLst/>
          <a:gdLst/>
          <a:ahLst/>
          <a:cxnLst/>
          <a:rect l="0" t="0" r="0" b="0"/>
          <a:pathLst>
            <a:path>
              <a:moveTo>
                <a:pt x="2435035" y="0"/>
              </a:moveTo>
              <a:lnTo>
                <a:pt x="2435035" y="97587"/>
              </a:lnTo>
              <a:lnTo>
                <a:pt x="0" y="97587"/>
              </a:lnTo>
              <a:lnTo>
                <a:pt x="0" y="19517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D3E587-6C79-3447-A34B-57B33733D5F0}">
      <dsp:nvSpPr>
        <dsp:cNvPr id="0" name=""/>
        <dsp:cNvSpPr/>
      </dsp:nvSpPr>
      <dsp:spPr>
        <a:xfrm>
          <a:off x="2639256" y="415"/>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Chief Executive</a:t>
          </a:r>
        </a:p>
      </dsp:txBody>
      <dsp:txXfrm>
        <a:off x="2639256" y="415"/>
        <a:ext cx="1022343" cy="511171"/>
      </dsp:txXfrm>
    </dsp:sp>
    <dsp:sp modelId="{60A66AF1-2DF6-9644-AA1A-100F4B02EAAA}">
      <dsp:nvSpPr>
        <dsp:cNvPr id="0" name=""/>
        <dsp:cNvSpPr/>
      </dsp:nvSpPr>
      <dsp:spPr>
        <a:xfrm>
          <a:off x="204221" y="706761"/>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Research &amp; Grants Manager</a:t>
          </a:r>
        </a:p>
      </dsp:txBody>
      <dsp:txXfrm>
        <a:off x="204221" y="706761"/>
        <a:ext cx="1022343" cy="511171"/>
      </dsp:txXfrm>
    </dsp:sp>
    <dsp:sp modelId="{2309810F-1358-7841-BC28-6B9733240A88}">
      <dsp:nvSpPr>
        <dsp:cNvPr id="0" name=""/>
        <dsp:cNvSpPr/>
      </dsp:nvSpPr>
      <dsp:spPr>
        <a:xfrm>
          <a:off x="1421738" y="706761"/>
          <a:ext cx="1022343" cy="71760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Digital Communications and Paitent &amp; Public Invovlement Manager</a:t>
          </a:r>
        </a:p>
      </dsp:txBody>
      <dsp:txXfrm>
        <a:off x="1421738" y="706761"/>
        <a:ext cx="1022343" cy="717601"/>
      </dsp:txXfrm>
    </dsp:sp>
    <dsp:sp modelId="{FC3FAFC7-76A0-8B47-AF37-CCABA92039D3}">
      <dsp:nvSpPr>
        <dsp:cNvPr id="0" name=""/>
        <dsp:cNvSpPr/>
      </dsp:nvSpPr>
      <dsp:spPr>
        <a:xfrm>
          <a:off x="2639256" y="706761"/>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Operations Manager</a:t>
          </a:r>
        </a:p>
      </dsp:txBody>
      <dsp:txXfrm>
        <a:off x="2639256" y="706761"/>
        <a:ext cx="1022343" cy="511171"/>
      </dsp:txXfrm>
    </dsp:sp>
    <dsp:sp modelId="{236BF28E-D96D-2648-89E7-FF5B91504784}">
      <dsp:nvSpPr>
        <dsp:cNvPr id="0" name=""/>
        <dsp:cNvSpPr/>
      </dsp:nvSpPr>
      <dsp:spPr>
        <a:xfrm>
          <a:off x="3856774" y="706761"/>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Communications Consultants</a:t>
          </a:r>
        </a:p>
      </dsp:txBody>
      <dsp:txXfrm>
        <a:off x="3856774" y="706761"/>
        <a:ext cx="1022343" cy="511171"/>
      </dsp:txXfrm>
    </dsp:sp>
    <dsp:sp modelId="{CB18AA24-DCE3-CB4F-8331-B390D09F9438}">
      <dsp:nvSpPr>
        <dsp:cNvPr id="0" name=""/>
        <dsp:cNvSpPr/>
      </dsp:nvSpPr>
      <dsp:spPr>
        <a:xfrm>
          <a:off x="5074292" y="706761"/>
          <a:ext cx="1022343" cy="511171"/>
        </a:xfrm>
        <a:prstGeom prst="rect">
          <a:avLst/>
        </a:prstGeom>
        <a:solidFill>
          <a:srgbClr val="FC70EB"/>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t>Head of Fundraising &amp; Communications</a:t>
          </a:r>
        </a:p>
      </dsp:txBody>
      <dsp:txXfrm>
        <a:off x="5074292" y="706761"/>
        <a:ext cx="1022343" cy="511171"/>
      </dsp:txXfrm>
    </dsp:sp>
    <dsp:sp modelId="{62CFB978-1051-B945-A06B-98F688517E04}">
      <dsp:nvSpPr>
        <dsp:cNvPr id="0" name=""/>
        <dsp:cNvSpPr/>
      </dsp:nvSpPr>
      <dsp:spPr>
        <a:xfrm>
          <a:off x="5329878" y="1413108"/>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Clr>
              <a:srgbClr val="FC70EB"/>
            </a:buClr>
            <a:buSzPts val="1000"/>
            <a:buFont typeface="Symbol" pitchFamily="2" charset="2"/>
            <a:buNone/>
          </a:pPr>
          <a:r>
            <a:rPr lang="en-GB" sz="800" kern="1200"/>
            <a:t>Trust Fundraising Manager</a:t>
          </a:r>
        </a:p>
      </dsp:txBody>
      <dsp:txXfrm>
        <a:off x="5329878" y="1413108"/>
        <a:ext cx="1022343" cy="511171"/>
      </dsp:txXfrm>
    </dsp:sp>
    <dsp:sp modelId="{6EE954B1-5A2F-1142-AF8C-BF209DA1C46D}">
      <dsp:nvSpPr>
        <dsp:cNvPr id="0" name=""/>
        <dsp:cNvSpPr/>
      </dsp:nvSpPr>
      <dsp:spPr>
        <a:xfrm>
          <a:off x="5329878" y="2119454"/>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Clr>
              <a:srgbClr val="FC70EB"/>
            </a:buClr>
            <a:buSzPts val="1000"/>
            <a:buFont typeface="Symbol" pitchFamily="2" charset="2"/>
            <a:buNone/>
          </a:pPr>
          <a:r>
            <a:rPr lang="en-GB" sz="800" kern="1200"/>
            <a:t>Supporter Services Manager</a:t>
          </a:r>
        </a:p>
      </dsp:txBody>
      <dsp:txXfrm>
        <a:off x="5329878" y="2119454"/>
        <a:ext cx="1022343" cy="511171"/>
      </dsp:txXfrm>
    </dsp:sp>
    <dsp:sp modelId="{35F3554C-B78A-1541-A21F-74F2D4329219}">
      <dsp:nvSpPr>
        <dsp:cNvPr id="0" name=""/>
        <dsp:cNvSpPr/>
      </dsp:nvSpPr>
      <dsp:spPr>
        <a:xfrm>
          <a:off x="5329878" y="2825800"/>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Clr>
              <a:srgbClr val="FC70EB"/>
            </a:buClr>
            <a:buSzPts val="1000"/>
            <a:buFont typeface="Symbol" pitchFamily="2" charset="2"/>
            <a:buNone/>
          </a:pPr>
          <a:r>
            <a:rPr lang="en-GB" sz="800" kern="1200"/>
            <a:t>Challenge and Community Events Manager</a:t>
          </a:r>
        </a:p>
      </dsp:txBody>
      <dsp:txXfrm>
        <a:off x="5329878" y="2825800"/>
        <a:ext cx="1022343" cy="511171"/>
      </dsp:txXfrm>
    </dsp:sp>
    <dsp:sp modelId="{1D33CCAD-25B4-3C44-BC55-0975F33C6299}">
      <dsp:nvSpPr>
        <dsp:cNvPr id="0" name=""/>
        <dsp:cNvSpPr/>
      </dsp:nvSpPr>
      <dsp:spPr>
        <a:xfrm>
          <a:off x="5329878" y="3532146"/>
          <a:ext cx="1022343" cy="51117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Clr>
              <a:srgbClr val="FC70EB"/>
            </a:buClr>
            <a:buSzPts val="1000"/>
            <a:buFont typeface="Symbol" pitchFamily="2" charset="2"/>
            <a:buNone/>
          </a:pPr>
          <a:r>
            <a:rPr lang="en-GB" sz="800" kern="1200"/>
            <a:t>2 xCommunications Consultants (job share)</a:t>
          </a:r>
        </a:p>
      </dsp:txBody>
      <dsp:txXfrm>
        <a:off x="5329878" y="3532146"/>
        <a:ext cx="1022343" cy="51117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f738d4-a9d2-477c-b24f-41085e2bd6cd" xsi:nil="true"/>
    <lcf76f155ced4ddcb4097134ff3c332f xmlns="321916dd-b499-4fe5-90cb-a196e3d5588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C4CDBA9B917743AF35AB0D853B39CA" ma:contentTypeVersion="13" ma:contentTypeDescription="Create a new document." ma:contentTypeScope="" ma:versionID="7c5124cf7a3045137192367134ce9632">
  <xsd:schema xmlns:xsd="http://www.w3.org/2001/XMLSchema" xmlns:xs="http://www.w3.org/2001/XMLSchema" xmlns:p="http://schemas.microsoft.com/office/2006/metadata/properties" xmlns:ns2="321916dd-b499-4fe5-90cb-a196e3d5588f" xmlns:ns3="3df738d4-a9d2-477c-b24f-41085e2bd6cd" targetNamespace="http://schemas.microsoft.com/office/2006/metadata/properties" ma:root="true" ma:fieldsID="10fdab1878425336104144f6513584e3" ns2:_="" ns3:_="">
    <xsd:import namespace="321916dd-b499-4fe5-90cb-a196e3d5588f"/>
    <xsd:import namespace="3df738d4-a9d2-477c-b24f-41085e2bd6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16dd-b499-4fe5-90cb-a196e3d55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56f4d8-7f14-4685-8857-730661c3033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f738d4-a9d2-477c-b24f-41085e2bd6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7884552-c7fd-4193-a7b6-1677e8df98f6}" ma:internalName="TaxCatchAll" ma:showField="CatchAllData" ma:web="3df738d4-a9d2-477c-b24f-41085e2bd6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C96711-84F4-402F-BE3D-2341D35DA4AA}">
  <ds:schemaRefs>
    <ds:schemaRef ds:uri="http://schemas.microsoft.com/office/2006/metadata/properties"/>
    <ds:schemaRef ds:uri="http://schemas.microsoft.com/office/infopath/2007/PartnerControls"/>
    <ds:schemaRef ds:uri="3df738d4-a9d2-477c-b24f-41085e2bd6cd"/>
    <ds:schemaRef ds:uri="321916dd-b499-4fe5-90cb-a196e3d5588f"/>
  </ds:schemaRefs>
</ds:datastoreItem>
</file>

<file path=customXml/itemProps2.xml><?xml version="1.0" encoding="utf-8"?>
<ds:datastoreItem xmlns:ds="http://schemas.openxmlformats.org/officeDocument/2006/customXml" ds:itemID="{2253BC88-D251-48C2-8EE3-198359B48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916dd-b499-4fe5-90cb-a196e3d5588f"/>
    <ds:schemaRef ds:uri="3df738d4-a9d2-477c-b24f-41085e2bd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3BD2D-BDDB-4234-9579-03BF8A30C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4516</Words>
  <Characters>27961</Characters>
  <Application>Microsoft Office Word</Application>
  <DocSecurity>0</DocSecurity>
  <Lines>798</Lines>
  <Paragraphs>306</Paragraphs>
  <ScaleCrop>false</ScaleCrop>
  <HeadingPairs>
    <vt:vector size="2" baseType="variant">
      <vt:variant>
        <vt:lpstr>Title</vt:lpstr>
      </vt:variant>
      <vt:variant>
        <vt:i4>1</vt:i4>
      </vt:variant>
    </vt:vector>
  </HeadingPairs>
  <TitlesOfParts>
    <vt:vector size="1" baseType="lpstr">
      <vt:lpstr>Candidate Pack: Chief Executive</vt:lpstr>
    </vt:vector>
  </TitlesOfParts>
  <Company>Broadgate Estates Technet</Company>
  <LinksUpToDate>false</LinksUpToDate>
  <CharactersWithSpaces>32171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Pack: Chief Executive</dc:title>
  <dc:subject/>
  <dc:creator>David Maxwell</dc:creator>
  <cp:keywords/>
  <dc:description/>
  <cp:lastModifiedBy>Jo McGuinness</cp:lastModifiedBy>
  <cp:revision>2</cp:revision>
  <cp:lastPrinted>2026-06-29T14:50:00Z</cp:lastPrinted>
  <dcterms:created xsi:type="dcterms:W3CDTF">2026-06-29T15:27:00Z</dcterms:created>
  <dcterms:modified xsi:type="dcterms:W3CDTF">2026-06-29T15:27:00Z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0x0101004FC4CDBA9B917743AF35AB0D853B39CA</vt:lpwstr>
  </property>
  <property fmtid="{D5CDD505-2E9C-101B-9397-08002B2CF9AE}" pid="3" name="AuthorIds_UIVersion_512">
    <vt:lpwstr>71</vt:lpwstr>
  </property>
  <property fmtid="{D5CDD505-2E9C-101B-9397-08002B2CF9AE}" pid="4" name="GrammarlyDocumentId">
    <vt:lpwstr>cd52559195e98762e61540748c350e2c45d353bc9c1cc8caa6677f2942a0338a</vt:lpwstr>
  </property>
  <property fmtid="{D5CDD505-2E9C-101B-9397-08002B2CF9AE}" pid="5" name="_DocHome">
    <vt:i4>-28454692</vt:i4>
  </property>
  <property fmtid="{D5CDD505-2E9C-101B-9397-08002B2CF9AE}" pid="6" name="Order">
    <vt:r8>1.75700392079406E-289</vt:r8>
  </property>
  <property fmtid="{D5CDD505-2E9C-101B-9397-08002B2CF9AE}" pid="7" name="MediaServiceImageTags">
    <vt:lpwstr/>
  </property>
</Properties>
</file>